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763C8" w14:textId="4A6604FD" w:rsidR="0039080A" w:rsidRPr="0039080A" w:rsidRDefault="00C65956" w:rsidP="0039080A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ascii="Arial" w:eastAsia="MS Mincho" w:hAnsi="Arial" w:cs="Arial"/>
          <w:b/>
          <w:bCs/>
          <w:lang w:eastAsia="ja-JP"/>
        </w:rPr>
      </w:pPr>
      <w:r w:rsidRPr="00FE43C2">
        <w:rPr>
          <w:rFonts w:ascii="Arial" w:eastAsia="MS Mincho" w:hAnsi="Arial" w:cs="Arial"/>
          <w:b/>
          <w:bCs/>
          <w:lang w:eastAsia="ja-JP"/>
        </w:rPr>
        <w:t>3GPP TSG-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begin"/>
      </w:r>
      <w:r w:rsidRPr="00FE43C2">
        <w:rPr>
          <w:rFonts w:ascii="Arial" w:eastAsia="MS Mincho" w:hAnsi="Arial" w:cs="Arial"/>
          <w:b/>
          <w:bCs/>
          <w:lang w:eastAsia="ja-JP"/>
        </w:rPr>
        <w:instrText xml:space="preserve"> DOCPROPERTY  TSG/WGRef  \* MERGEFORMAT </w:instrTex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separate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RAN WG1</w:t>
      </w:r>
      <w:r w:rsidRPr="00FE43C2">
        <w:rPr>
          <w:rFonts w:ascii="Arial" w:eastAsia="MS Mincho" w:hAnsi="Arial" w:cs="Arial"/>
          <w:b/>
          <w:bCs/>
          <w:lang w:eastAsia="ja-JP"/>
        </w:rPr>
        <w:fldChar w:fldCharType="end"/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Meeting #</w:t>
      </w:r>
      <w:r w:rsidR="00752B44">
        <w:rPr>
          <w:rFonts w:ascii="Arial" w:eastAsia="MS Mincho" w:hAnsi="Arial" w:cs="Arial"/>
          <w:b/>
          <w:bCs/>
          <w:lang w:eastAsia="ja-JP"/>
        </w:rPr>
        <w:t>11</w:t>
      </w:r>
      <w:r w:rsidR="00C57BB6">
        <w:rPr>
          <w:rFonts w:ascii="Arial" w:eastAsia="MS Mincho" w:hAnsi="Arial" w:cs="Arial"/>
          <w:b/>
          <w:bCs/>
          <w:lang w:eastAsia="ja-JP"/>
        </w:rPr>
        <w:t>4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911C9E">
        <w:rPr>
          <w:rFonts w:ascii="Arial" w:eastAsia="MS Mincho" w:hAnsi="Arial" w:cs="Arial"/>
          <w:b/>
          <w:bCs/>
          <w:lang w:eastAsia="ja-JP"/>
        </w:rPr>
        <w:t>bis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        </w:t>
      </w:r>
      <w:r w:rsidR="00E07423" w:rsidRPr="00FE43C2">
        <w:rPr>
          <w:rFonts w:ascii="Arial" w:eastAsia="MS Mincho" w:hAnsi="Arial" w:cs="Arial"/>
          <w:b/>
          <w:bCs/>
          <w:lang w:eastAsia="ja-JP"/>
        </w:rPr>
        <w:t xml:space="preserve">              </w:t>
      </w:r>
      <w:r w:rsidRPr="00FE43C2">
        <w:rPr>
          <w:rFonts w:ascii="Arial" w:eastAsia="MS Mincho" w:hAnsi="Arial" w:cs="Arial"/>
          <w:b/>
          <w:bCs/>
          <w:lang w:eastAsia="ja-JP"/>
        </w:rPr>
        <w:t xml:space="preserve"> </w:t>
      </w:r>
      <w:r w:rsidR="001E4078">
        <w:rPr>
          <w:rFonts w:ascii="Arial" w:eastAsia="MS Mincho" w:hAnsi="Arial" w:cs="Arial"/>
          <w:b/>
          <w:bCs/>
          <w:lang w:eastAsia="ja-JP"/>
        </w:rPr>
        <w:t xml:space="preserve">    </w:t>
      </w:r>
      <w:r w:rsidR="00C60945">
        <w:rPr>
          <w:rFonts w:ascii="Arial" w:eastAsia="MS Mincho" w:hAnsi="Arial" w:cs="Arial"/>
          <w:b/>
          <w:bCs/>
          <w:lang w:eastAsia="ja-JP"/>
        </w:rPr>
        <w:t xml:space="preserve">   </w:t>
      </w:r>
      <w:r w:rsidR="001E4078">
        <w:rPr>
          <w:rFonts w:ascii="Arial" w:eastAsia="MS Mincho" w:hAnsi="Arial" w:cs="Arial"/>
          <w:b/>
          <w:bCs/>
          <w:lang w:eastAsia="ja-JP"/>
        </w:rPr>
        <w:t xml:space="preserve"> </w:t>
      </w:r>
      <w:r w:rsidR="0011595E">
        <w:rPr>
          <w:rFonts w:ascii="Arial" w:eastAsia="MS Mincho" w:hAnsi="Arial" w:cs="Arial"/>
          <w:b/>
          <w:bCs/>
          <w:lang w:eastAsia="ja-JP"/>
        </w:rPr>
        <w:t xml:space="preserve"> </w:t>
      </w:r>
      <w:r w:rsidR="00695710">
        <w:rPr>
          <w:rFonts w:ascii="Arial" w:eastAsia="MS Mincho" w:hAnsi="Arial" w:cs="Arial"/>
          <w:b/>
          <w:bCs/>
          <w:lang w:eastAsia="ja-JP"/>
        </w:rPr>
        <w:t xml:space="preserve">     </w:t>
      </w:r>
      <w:r w:rsidR="003B06AC">
        <w:rPr>
          <w:rFonts w:ascii="Arial" w:eastAsia="MS Mincho" w:hAnsi="Arial" w:cs="Arial"/>
          <w:b/>
          <w:bCs/>
          <w:lang w:eastAsia="ja-JP"/>
        </w:rPr>
        <w:t xml:space="preserve">    </w:t>
      </w:r>
      <w:r w:rsidR="00AD7FCE" w:rsidRPr="00AD7FCE">
        <w:rPr>
          <w:rFonts w:ascii="Arial" w:eastAsia="MS Mincho" w:hAnsi="Arial" w:cs="Arial"/>
          <w:b/>
          <w:bCs/>
          <w:lang w:eastAsia="ja-JP"/>
        </w:rPr>
        <w:t>R1-</w:t>
      </w:r>
      <w:r w:rsidR="006674AE" w:rsidRPr="006674AE">
        <w:rPr>
          <w:rFonts w:ascii="Arial" w:eastAsia="MS Mincho" w:hAnsi="Arial" w:cs="Arial"/>
          <w:b/>
          <w:bCs/>
          <w:lang w:eastAsia="ja-JP"/>
        </w:rPr>
        <w:t>23</w:t>
      </w:r>
      <w:r w:rsidR="005B1E62">
        <w:rPr>
          <w:rFonts w:ascii="Arial" w:eastAsia="MS Mincho" w:hAnsi="Arial" w:cs="Arial"/>
          <w:b/>
          <w:bCs/>
          <w:lang w:eastAsia="ja-JP"/>
        </w:rPr>
        <w:t>09855</w:t>
      </w:r>
    </w:p>
    <w:p w14:paraId="52D22B7B" w14:textId="77393330" w:rsidR="00203FE5" w:rsidRPr="004E073E" w:rsidRDefault="00911C9E" w:rsidP="00203FE5">
      <w:pPr>
        <w:pStyle w:val="3GPPHeader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Xiamen</w:t>
      </w:r>
      <w:r w:rsidR="00203FE5" w:rsidRPr="004E073E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China</w:t>
      </w:r>
      <w:r w:rsidR="00203FE5" w:rsidRPr="004E073E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Oct</w:t>
      </w:r>
      <w:r w:rsidR="00203FE5" w:rsidRPr="004E073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9</w:t>
      </w:r>
      <w:r w:rsidR="00203FE5" w:rsidRPr="004E073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203FE5" w:rsidRPr="004E073E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Oct</w:t>
      </w:r>
      <w:r w:rsidR="00203FE5" w:rsidRPr="004E073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 w:rsidR="00203FE5" w:rsidRPr="004E073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203FE5" w:rsidRPr="004E073E">
        <w:rPr>
          <w:rFonts w:ascii="Arial" w:eastAsia="MS Mincho" w:hAnsi="Arial" w:cs="Arial"/>
          <w:bCs/>
          <w:lang w:eastAsia="ja-JP"/>
        </w:rPr>
        <w:t>, 2023</w:t>
      </w:r>
    </w:p>
    <w:p w14:paraId="53D8AF4A" w14:textId="77777777" w:rsidR="00B90144" w:rsidRPr="00EC3AA5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68FF744B" w:rsidR="00B90144" w:rsidRPr="00D56539" w:rsidRDefault="00B90144" w:rsidP="00B90144">
      <w:pPr>
        <w:pStyle w:val="3GPPHeader"/>
      </w:pPr>
      <w:r w:rsidRPr="00D56539">
        <w:t>Agenda Item:</w:t>
      </w:r>
      <w:r w:rsidRPr="00D56539">
        <w:tab/>
      </w:r>
      <w:r w:rsidR="00911C9E">
        <w:t>8</w:t>
      </w:r>
      <w:r w:rsidRPr="00D56539">
        <w:t>.</w:t>
      </w:r>
      <w:r w:rsidR="00911C9E">
        <w:t>14</w:t>
      </w:r>
      <w:r w:rsidR="00432164" w:rsidRPr="00D56539">
        <w:t>.</w:t>
      </w:r>
      <w:r w:rsidR="00061F76" w:rsidRPr="00D56539">
        <w:t>2</w:t>
      </w:r>
      <w:r w:rsidR="00911C9E">
        <w:t xml:space="preserve"> </w:t>
      </w:r>
    </w:p>
    <w:p w14:paraId="62C8DF9B" w14:textId="705CA908" w:rsidR="00B90144" w:rsidRPr="00D56539" w:rsidRDefault="00B90144" w:rsidP="00B90144">
      <w:pPr>
        <w:pStyle w:val="3GPPHeader"/>
      </w:pPr>
      <w:r w:rsidRPr="00D56539">
        <w:t>Source:</w:t>
      </w:r>
      <w:r w:rsidRPr="00D56539">
        <w:tab/>
        <w:t>Apple Inc.</w:t>
      </w:r>
    </w:p>
    <w:p w14:paraId="473E6944" w14:textId="37A49C05" w:rsidR="004B5BF1" w:rsidRPr="00D56539" w:rsidRDefault="00B90144" w:rsidP="004B5BF1">
      <w:pPr>
        <w:pStyle w:val="3GPPHeader"/>
      </w:pPr>
      <w:r w:rsidRPr="00D56539">
        <w:t>Title:</w:t>
      </w:r>
      <w:r w:rsidRPr="00D56539">
        <w:tab/>
      </w:r>
      <w:r w:rsidR="000411A5" w:rsidRPr="00D56539">
        <w:t xml:space="preserve">Discussion on other aspects of AI/ML for CSI enhancement </w:t>
      </w:r>
    </w:p>
    <w:p w14:paraId="127F5BF3" w14:textId="77777777" w:rsidR="00B90144" w:rsidRPr="00D56539" w:rsidRDefault="00B90144" w:rsidP="00B90144">
      <w:pPr>
        <w:pStyle w:val="3GPPHeader"/>
      </w:pPr>
      <w:r w:rsidRPr="00D56539">
        <w:t>Document for:</w:t>
      </w:r>
      <w:r w:rsidRPr="00D56539">
        <w:tab/>
        <w:t>Discussion/Decision</w:t>
      </w:r>
    </w:p>
    <w:p w14:paraId="4A8507FF" w14:textId="77777777" w:rsidR="00B23EB7" w:rsidRPr="00D56539" w:rsidRDefault="00B23EB7" w:rsidP="00D56539">
      <w:pPr>
        <w:pStyle w:val="Heading1"/>
      </w:pPr>
      <w:r w:rsidRPr="00D56539">
        <w:t>Introduction</w:t>
      </w:r>
    </w:p>
    <w:p w14:paraId="5A2B90A5" w14:textId="31AE1FFE" w:rsidR="004B5BF1" w:rsidRPr="00695710" w:rsidRDefault="00DC2C5B" w:rsidP="00791B3B">
      <w:r w:rsidRPr="00695710">
        <w:rPr>
          <w:rFonts w:eastAsia="Batang"/>
          <w:lang w:val="en-GB" w:eastAsia="x-none"/>
        </w:rPr>
        <w:t xml:space="preserve">AI/ML for physical layer has gained tremendous interest in academic </w:t>
      </w:r>
      <w:r w:rsidR="00123584" w:rsidRPr="00695710">
        <w:rPr>
          <w:rFonts w:eastAsia="Batang"/>
          <w:lang w:val="en-GB" w:eastAsia="x-none"/>
        </w:rPr>
        <w:t xml:space="preserve">and industry </w:t>
      </w:r>
      <w:r w:rsidRPr="00695710">
        <w:rPr>
          <w:rFonts w:eastAsia="Batang"/>
          <w:lang w:val="en-GB" w:eastAsia="x-none"/>
        </w:rPr>
        <w:t xml:space="preserve">research in recent years. The first 3GPP SI will study the use of AI/ML technology in air interface design, </w:t>
      </w:r>
      <w:r w:rsidR="000469EB" w:rsidRPr="00695710">
        <w:rPr>
          <w:rFonts w:eastAsia="Batang"/>
          <w:lang w:val="en-GB" w:eastAsia="x-none"/>
        </w:rPr>
        <w:t>through three</w:t>
      </w:r>
      <w:r w:rsidRPr="00695710">
        <w:rPr>
          <w:rFonts w:eastAsia="Batang"/>
          <w:lang w:val="en-GB" w:eastAsia="x-none"/>
        </w:rPr>
        <w:t xml:space="preserve"> carefully selected use cases [1]. </w:t>
      </w:r>
      <w:r w:rsidR="00161417" w:rsidRPr="00695710">
        <w:rPr>
          <w:rFonts w:eastAsia="Batang"/>
          <w:lang w:val="en-GB" w:eastAsia="x-none"/>
        </w:rPr>
        <w:t xml:space="preserve">In addition to evaluation the potential gain of AI/ML based approach, potential specification impact will be identified through the study.  </w:t>
      </w:r>
    </w:p>
    <w:p w14:paraId="1F3F8D85" w14:textId="4832C733" w:rsidR="00161417" w:rsidRDefault="00791B3B" w:rsidP="00C53A03">
      <w:pPr>
        <w:pStyle w:val="0Maintext"/>
        <w:spacing w:after="120" w:afterAutospacing="0" w:line="240" w:lineRule="auto"/>
        <w:ind w:firstLine="0"/>
        <w:rPr>
          <w:rFonts w:eastAsia="Batang" w:cs="Times New Roman"/>
          <w:sz w:val="24"/>
          <w:szCs w:val="24"/>
          <w:lang w:eastAsia="x-none"/>
        </w:rPr>
      </w:pPr>
      <w:r>
        <w:rPr>
          <w:rFonts w:eastAsia="Batang" w:cs="Times New Roman"/>
          <w:sz w:val="24"/>
          <w:szCs w:val="24"/>
          <w:lang w:eastAsia="x-none"/>
        </w:rPr>
        <w:t xml:space="preserve">In RAN plenary 101 </w:t>
      </w:r>
      <w:r w:rsidR="006278F7">
        <w:rPr>
          <w:rFonts w:eastAsia="Batang" w:cs="Times New Roman"/>
          <w:sz w:val="24"/>
          <w:szCs w:val="24"/>
          <w:lang w:eastAsia="x-none"/>
        </w:rPr>
        <w:t>extends the study scope focusing on the following areas [2]:</w:t>
      </w:r>
    </w:p>
    <w:p w14:paraId="1A8FB339" w14:textId="77777777" w:rsidR="006278F7" w:rsidRPr="006278F7" w:rsidRDefault="006278F7" w:rsidP="006278F7">
      <w:pPr>
        <w:pStyle w:val="0Maintext"/>
        <w:numPr>
          <w:ilvl w:val="0"/>
          <w:numId w:val="62"/>
        </w:numPr>
        <w:spacing w:after="120" w:line="240" w:lineRule="auto"/>
        <w:rPr>
          <w:rFonts w:eastAsia="Batang"/>
          <w:sz w:val="24"/>
          <w:szCs w:val="24"/>
          <w:lang w:val="en-US" w:eastAsia="x-none"/>
        </w:rPr>
      </w:pPr>
      <w:r w:rsidRPr="006278F7">
        <w:rPr>
          <w:rFonts w:eastAsia="Batang"/>
          <w:sz w:val="24"/>
          <w:szCs w:val="24"/>
          <w:lang w:val="en-US" w:eastAsia="x-none"/>
        </w:rPr>
        <w:t>Two-sided model training type pro/cons analysis</w:t>
      </w:r>
    </w:p>
    <w:p w14:paraId="15DB5944" w14:textId="77777777" w:rsidR="006278F7" w:rsidRPr="006278F7" w:rsidRDefault="006278F7" w:rsidP="006278F7">
      <w:pPr>
        <w:pStyle w:val="0Maintext"/>
        <w:numPr>
          <w:ilvl w:val="0"/>
          <w:numId w:val="62"/>
        </w:numPr>
        <w:spacing w:after="120" w:line="240" w:lineRule="auto"/>
        <w:rPr>
          <w:rFonts w:eastAsia="Batang"/>
          <w:sz w:val="24"/>
          <w:szCs w:val="24"/>
          <w:lang w:val="en-US" w:eastAsia="x-none"/>
        </w:rPr>
      </w:pPr>
      <w:r w:rsidRPr="006278F7">
        <w:rPr>
          <w:rFonts w:eastAsia="Batang"/>
          <w:sz w:val="24"/>
          <w:szCs w:val="24"/>
          <w:lang w:val="en-US" w:eastAsia="x-none"/>
        </w:rPr>
        <w:t>Two-sided model pairing mechanism</w:t>
      </w:r>
    </w:p>
    <w:p w14:paraId="1AFC4B17" w14:textId="77777777" w:rsidR="006278F7" w:rsidRPr="006278F7" w:rsidRDefault="006278F7" w:rsidP="006278F7">
      <w:pPr>
        <w:pStyle w:val="0Maintext"/>
        <w:numPr>
          <w:ilvl w:val="0"/>
          <w:numId w:val="62"/>
        </w:numPr>
        <w:spacing w:after="120" w:line="240" w:lineRule="auto"/>
        <w:rPr>
          <w:rFonts w:eastAsia="Batang"/>
          <w:sz w:val="24"/>
          <w:szCs w:val="24"/>
          <w:lang w:val="en-US" w:eastAsia="x-none"/>
        </w:rPr>
      </w:pPr>
      <w:r w:rsidRPr="006278F7">
        <w:rPr>
          <w:rFonts w:eastAsia="Batang"/>
          <w:sz w:val="24"/>
          <w:szCs w:val="24"/>
          <w:lang w:val="en-US" w:eastAsia="x-none"/>
        </w:rPr>
        <w:t>CSI configuration, payload related aspects</w:t>
      </w:r>
    </w:p>
    <w:p w14:paraId="5BD96C79" w14:textId="77777777" w:rsidR="006278F7" w:rsidRPr="006278F7" w:rsidRDefault="006278F7" w:rsidP="006278F7">
      <w:pPr>
        <w:pStyle w:val="0Maintext"/>
        <w:numPr>
          <w:ilvl w:val="0"/>
          <w:numId w:val="62"/>
        </w:numPr>
        <w:spacing w:after="120" w:line="240" w:lineRule="auto"/>
        <w:rPr>
          <w:rFonts w:eastAsia="Batang"/>
          <w:sz w:val="24"/>
          <w:szCs w:val="24"/>
          <w:lang w:val="en-US" w:eastAsia="x-none"/>
        </w:rPr>
      </w:pPr>
      <w:r w:rsidRPr="006278F7">
        <w:rPr>
          <w:rFonts w:eastAsia="Batang"/>
          <w:sz w:val="24"/>
          <w:szCs w:val="24"/>
          <w:lang w:val="en-US" w:eastAsia="x-none"/>
        </w:rPr>
        <w:t>Data collection and model monitoring</w:t>
      </w:r>
    </w:p>
    <w:p w14:paraId="14620950" w14:textId="6F11F729" w:rsidR="000469EB" w:rsidRPr="00695710" w:rsidRDefault="000469EB" w:rsidP="00161417">
      <w:pPr>
        <w:pStyle w:val="0Maintext"/>
        <w:spacing w:after="120" w:afterAutospacing="0" w:line="240" w:lineRule="auto"/>
        <w:ind w:firstLine="0"/>
        <w:rPr>
          <w:rFonts w:cs="Times New Roman"/>
          <w:sz w:val="24"/>
          <w:szCs w:val="24"/>
        </w:rPr>
      </w:pPr>
      <w:r w:rsidRPr="00695710">
        <w:rPr>
          <w:rFonts w:eastAsia="Batang" w:cs="Times New Roman"/>
          <w:sz w:val="24"/>
          <w:szCs w:val="24"/>
          <w:lang w:eastAsia="x-none"/>
        </w:rPr>
        <w:t xml:space="preserve">In this paper, we </w:t>
      </w:r>
      <w:r w:rsidR="004B1DBA" w:rsidRPr="00695710">
        <w:rPr>
          <w:rFonts w:eastAsia="Batang" w:cs="Times New Roman"/>
          <w:sz w:val="24"/>
          <w:szCs w:val="24"/>
          <w:lang w:eastAsia="x-none"/>
        </w:rPr>
        <w:t xml:space="preserve">discuss </w:t>
      </w:r>
      <w:r w:rsidR="00877C5A">
        <w:rPr>
          <w:rFonts w:eastAsia="Batang" w:cs="Times New Roman"/>
          <w:sz w:val="24"/>
          <w:szCs w:val="24"/>
          <w:lang w:eastAsia="x-none"/>
        </w:rPr>
        <w:t>the</w:t>
      </w:r>
      <w:r w:rsidR="004B1DBA" w:rsidRPr="00695710">
        <w:rPr>
          <w:rFonts w:eastAsia="Batang" w:cs="Times New Roman"/>
          <w:sz w:val="24"/>
          <w:szCs w:val="24"/>
          <w:lang w:eastAsia="x-none"/>
        </w:rPr>
        <w:t xml:space="preserve"> </w:t>
      </w:r>
      <w:r w:rsidR="00877C5A">
        <w:rPr>
          <w:rFonts w:eastAsia="Batang" w:cs="Times New Roman"/>
          <w:sz w:val="24"/>
          <w:szCs w:val="24"/>
          <w:lang w:eastAsia="x-none"/>
        </w:rPr>
        <w:t>remaining issues related to</w:t>
      </w:r>
      <w:r w:rsidR="004B1DBA" w:rsidRPr="00695710">
        <w:rPr>
          <w:rFonts w:eastAsia="Batang" w:cs="Times New Roman"/>
          <w:sz w:val="24"/>
          <w:szCs w:val="24"/>
          <w:lang w:eastAsia="x-none"/>
        </w:rPr>
        <w:t xml:space="preserve"> CSI compression and CSI prediction. </w:t>
      </w:r>
      <w:r w:rsidRPr="00695710">
        <w:rPr>
          <w:rFonts w:cs="Times New Roman"/>
          <w:sz w:val="24"/>
          <w:szCs w:val="24"/>
        </w:rPr>
        <w:t xml:space="preserve">  </w:t>
      </w:r>
    </w:p>
    <w:p w14:paraId="083F8887" w14:textId="2ED068E7" w:rsidR="004130CC" w:rsidRPr="00D56539" w:rsidRDefault="00145F9C" w:rsidP="00D56539">
      <w:pPr>
        <w:pStyle w:val="Heading1"/>
      </w:pPr>
      <w:r w:rsidRPr="00D56539">
        <w:t xml:space="preserve">Potential specification impact </w:t>
      </w:r>
      <w:r w:rsidR="00ED3095" w:rsidRPr="00D56539">
        <w:t xml:space="preserve">for CSI compression </w:t>
      </w:r>
    </w:p>
    <w:p w14:paraId="5FE22292" w14:textId="17514866" w:rsidR="00DA4BEB" w:rsidRPr="00D56539" w:rsidRDefault="00DA4BEB" w:rsidP="00D56539">
      <w:pPr>
        <w:pStyle w:val="Heading2"/>
      </w:pPr>
      <w:r w:rsidRPr="00D56539">
        <w:t xml:space="preserve">Training collaboration </w:t>
      </w:r>
      <w:r w:rsidR="00C56893">
        <w:t>analysis</w:t>
      </w:r>
      <w:r w:rsidRPr="00D56539">
        <w:t xml:space="preserve">   </w:t>
      </w:r>
    </w:p>
    <w:p w14:paraId="5FD8B6CC" w14:textId="395C1504" w:rsidR="003F1D20" w:rsidRDefault="00DF0A82" w:rsidP="00355A32">
      <w:r>
        <w:t xml:space="preserve">In RAN1 112, a set of metrics are captured as conclusion for pros/cons analysis of different training collaboration type. </w:t>
      </w:r>
    </w:p>
    <w:p w14:paraId="4EFF2DA4" w14:textId="77777777" w:rsidR="007F168D" w:rsidRDefault="007F168D" w:rsidP="00355A32"/>
    <w:p w14:paraId="07A02BF0" w14:textId="77777777" w:rsidR="00877C5A" w:rsidRDefault="00877C5A" w:rsidP="00355A32"/>
    <w:p w14:paraId="056E7D7F" w14:textId="77777777" w:rsidR="00877C5A" w:rsidRDefault="00877C5A" w:rsidP="00355A32"/>
    <w:p w14:paraId="4387D771" w14:textId="77777777" w:rsidR="00877C5A" w:rsidRDefault="00877C5A" w:rsidP="00355A32"/>
    <w:p w14:paraId="188979B6" w14:textId="77777777" w:rsidR="00877C5A" w:rsidRDefault="00877C5A" w:rsidP="00355A32"/>
    <w:p w14:paraId="71B8C551" w14:textId="77777777" w:rsidR="00877C5A" w:rsidRDefault="00877C5A" w:rsidP="00355A32"/>
    <w:p w14:paraId="5D35D3A6" w14:textId="77777777" w:rsidR="00877C5A" w:rsidRDefault="00877C5A" w:rsidP="00355A32"/>
    <w:p w14:paraId="6A8C38B0" w14:textId="77777777" w:rsidR="00877C5A" w:rsidRDefault="00877C5A" w:rsidP="00355A32"/>
    <w:p w14:paraId="44F65B6D" w14:textId="77777777" w:rsidR="00877C5A" w:rsidRDefault="00877C5A" w:rsidP="00355A32"/>
    <w:p w14:paraId="3285406F" w14:textId="77777777" w:rsidR="00877C5A" w:rsidRDefault="00877C5A" w:rsidP="00355A32"/>
    <w:p w14:paraId="1DEE4181" w14:textId="77777777" w:rsidR="00877C5A" w:rsidRDefault="00877C5A" w:rsidP="00355A32"/>
    <w:p w14:paraId="648057A9" w14:textId="77777777" w:rsidR="00877C5A" w:rsidRDefault="00877C5A" w:rsidP="00355A32"/>
    <w:p w14:paraId="36FA9F8A" w14:textId="5F97FAE0" w:rsidR="00DF0A82" w:rsidRDefault="005014DB" w:rsidP="00355A3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CCFEA6" wp14:editId="076F8B67">
                <wp:simplePos x="0" y="0"/>
                <wp:positionH relativeFrom="column">
                  <wp:posOffset>-52086</wp:posOffset>
                </wp:positionH>
                <wp:positionV relativeFrom="paragraph">
                  <wp:posOffset>114686</wp:posOffset>
                </wp:positionV>
                <wp:extent cx="5683170" cy="4056926"/>
                <wp:effectExtent l="0" t="0" r="6985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3170" cy="40569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82A2F" w14:textId="77777777" w:rsidR="005014DB" w:rsidRPr="005014DB" w:rsidRDefault="005014DB" w:rsidP="005014DB">
                            <w:p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Conclusion</w:t>
                            </w:r>
                          </w:p>
                          <w:p w14:paraId="42171335" w14:textId="77777777" w:rsidR="005014DB" w:rsidRPr="005014DB" w:rsidRDefault="005014DB" w:rsidP="005014DB">
                            <w:p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In CSI compression using two-sided model use case, further discuss the pros/cons of different offline training collaboration types including at least the following aspects: </w:t>
                            </w:r>
                          </w:p>
                          <w:p w14:paraId="0A48B2B2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Whether model can be kept proprietary </w:t>
                            </w:r>
                          </w:p>
                          <w:p w14:paraId="21FC135C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Requirements on privacy-sensitive dataset </w:t>
                            </w:r>
                            <w:proofErr w:type="gramStart"/>
                            <w:r w:rsidRPr="005014DB">
                              <w:rPr>
                                <w:i/>
                                <w:iCs/>
                              </w:rPr>
                              <w:t>sharing</w:t>
                            </w:r>
                            <w:proofErr w:type="gramEnd"/>
                            <w:r w:rsidRPr="005014DB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14:paraId="5E7F68D7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Flexibility to support cell/site/scenario/configuration specific </w:t>
                            </w:r>
                            <w:proofErr w:type="gramStart"/>
                            <w:r w:rsidRPr="005014DB">
                              <w:rPr>
                                <w:i/>
                                <w:iCs/>
                              </w:rPr>
                              <w:t>model</w:t>
                            </w:r>
                            <w:proofErr w:type="gramEnd"/>
                          </w:p>
                          <w:p w14:paraId="58E5F7B1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gNB/device specific optimization – i.e., whether hardware-specific optimization of the model is possible, </w:t>
                            </w:r>
                            <w:proofErr w:type="gramStart"/>
                            <w:r w:rsidRPr="005014DB">
                              <w:rPr>
                                <w:i/>
                                <w:iCs/>
                              </w:rPr>
                              <w:t>e.g.</w:t>
                            </w:r>
                            <w:proofErr w:type="gramEnd"/>
                            <w:r w:rsidRPr="005014DB">
                              <w:rPr>
                                <w:i/>
                                <w:iCs/>
                              </w:rPr>
                              <w:t xml:space="preserve"> compilation for the specific hardware</w:t>
                            </w:r>
                          </w:p>
                          <w:p w14:paraId="095C173F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Model update flexibility after deployment</w:t>
                            </w:r>
                          </w:p>
                          <w:p w14:paraId="2CF48C7A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feasibility of allowing UE side and NW side to develop/update models </w:t>
                            </w:r>
                            <w:proofErr w:type="gramStart"/>
                            <w:r w:rsidRPr="005014DB">
                              <w:rPr>
                                <w:i/>
                                <w:iCs/>
                              </w:rPr>
                              <w:t>separately</w:t>
                            </w:r>
                            <w:proofErr w:type="gramEnd"/>
                          </w:p>
                          <w:p w14:paraId="3CBDEDD3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Model performance based on evaluation in 9.2.2.1</w:t>
                            </w:r>
                          </w:p>
                          <w:p w14:paraId="5D5998C2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Whether gNB can maintain/store a single/unified model</w:t>
                            </w:r>
                          </w:p>
                          <w:p w14:paraId="514633E6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Whether UE device can maintain/store a single/unified model</w:t>
                            </w:r>
                          </w:p>
                          <w:p w14:paraId="0D41EE34" w14:textId="21F2AE05" w:rsidR="005014DB" w:rsidRPr="005014DB" w:rsidRDefault="00013CC7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Extendibility</w:t>
                            </w:r>
                            <w:r w:rsidR="005014DB" w:rsidRPr="005014DB">
                              <w:rPr>
                                <w:i/>
                                <w:iCs/>
                              </w:rPr>
                              <w:t xml:space="preserve">: to train new UE-side model compatible with NW-side model in use; Or to train new NW-side model compatible with UE-side model in use </w:t>
                            </w:r>
                          </w:p>
                          <w:p w14:paraId="355BE6BB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Whether training data distribution can be matched to the device that will use the model for inference</w:t>
                            </w:r>
                          </w:p>
                          <w:p w14:paraId="21AF635C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>Whether device capability can be considered for model development</w:t>
                            </w:r>
                          </w:p>
                          <w:p w14:paraId="60838893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i/>
                                <w:iCs/>
                              </w:rPr>
                              <w:t xml:space="preserve">Other aspects are not </w:t>
                            </w:r>
                            <w:proofErr w:type="gramStart"/>
                            <w:r w:rsidRPr="005014DB">
                              <w:rPr>
                                <w:i/>
                                <w:iCs/>
                              </w:rPr>
                              <w:t>precluded</w:t>
                            </w:r>
                            <w:proofErr w:type="gramEnd"/>
                          </w:p>
                          <w:p w14:paraId="311B6C89" w14:textId="77777777" w:rsidR="005014DB" w:rsidRPr="005014DB" w:rsidRDefault="005014DB" w:rsidP="005014DB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5014DB">
                              <w:rPr>
                                <w:rFonts w:hint="eastAsia"/>
                                <w:i/>
                                <w:iCs/>
                              </w:rPr>
                              <w:t>N</w:t>
                            </w:r>
                            <w:r w:rsidRPr="005014DB">
                              <w:rPr>
                                <w:i/>
                                <w:iCs/>
                              </w:rPr>
                              <w:t xml:space="preserve">ote: training data collection and dataset/model delivery will be discussed separately </w:t>
                            </w:r>
                          </w:p>
                          <w:p w14:paraId="305281EC" w14:textId="77777777" w:rsidR="005014DB" w:rsidRDefault="00501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CFEA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1pt;margin-top:9.05pt;width:447.5pt;height:31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" fillcolor="white [3201]" strokeweight=".5pt">
                <v:textbox>
                  <w:txbxContent>
                    <w:p w14:paraId="28182A2F" w14:textId="77777777" w:rsidR="005014DB" w:rsidRPr="005014DB" w:rsidRDefault="005014DB" w:rsidP="005014DB">
                      <w:p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Conclusion</w:t>
                      </w:r>
                    </w:p>
                    <w:p w14:paraId="42171335" w14:textId="77777777" w:rsidR="005014DB" w:rsidRPr="005014DB" w:rsidRDefault="005014DB" w:rsidP="005014DB">
                      <w:p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In CSI compression using two-sided model use case, further discuss the pros/cons of different offline training collaboration types including at least the following aspects: </w:t>
                      </w:r>
                    </w:p>
                    <w:p w14:paraId="0A48B2B2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Whether model can be kept proprietary </w:t>
                      </w:r>
                    </w:p>
                    <w:p w14:paraId="21FC135C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Requirements on privacy-sensitive dataset </w:t>
                      </w:r>
                      <w:proofErr w:type="gramStart"/>
                      <w:r w:rsidRPr="005014DB">
                        <w:rPr>
                          <w:i/>
                          <w:iCs/>
                        </w:rPr>
                        <w:t>sharing</w:t>
                      </w:r>
                      <w:proofErr w:type="gramEnd"/>
                      <w:r w:rsidRPr="005014DB">
                        <w:rPr>
                          <w:i/>
                          <w:iCs/>
                        </w:rPr>
                        <w:t xml:space="preserve"> </w:t>
                      </w:r>
                    </w:p>
                    <w:p w14:paraId="5E7F68D7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Flexibility to support cell/site/scenario/configuration specific </w:t>
                      </w:r>
                      <w:proofErr w:type="gramStart"/>
                      <w:r w:rsidRPr="005014DB">
                        <w:rPr>
                          <w:i/>
                          <w:iCs/>
                        </w:rPr>
                        <w:t>model</w:t>
                      </w:r>
                      <w:proofErr w:type="gramEnd"/>
                    </w:p>
                    <w:p w14:paraId="58E5F7B1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gNB/device specific optimization – i.e., whether hardware-specific optimization of the model is possible, </w:t>
                      </w:r>
                      <w:proofErr w:type="gramStart"/>
                      <w:r w:rsidRPr="005014DB">
                        <w:rPr>
                          <w:i/>
                          <w:iCs/>
                        </w:rPr>
                        <w:t>e.g.</w:t>
                      </w:r>
                      <w:proofErr w:type="gramEnd"/>
                      <w:r w:rsidRPr="005014DB">
                        <w:rPr>
                          <w:i/>
                          <w:iCs/>
                        </w:rPr>
                        <w:t xml:space="preserve"> compilation for the specific hardware</w:t>
                      </w:r>
                    </w:p>
                    <w:p w14:paraId="095C173F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Model update flexibility after deployment</w:t>
                      </w:r>
                    </w:p>
                    <w:p w14:paraId="2CF48C7A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feasibility of allowing UE side and NW side to develop/update models </w:t>
                      </w:r>
                      <w:proofErr w:type="gramStart"/>
                      <w:r w:rsidRPr="005014DB">
                        <w:rPr>
                          <w:i/>
                          <w:iCs/>
                        </w:rPr>
                        <w:t>separately</w:t>
                      </w:r>
                      <w:proofErr w:type="gramEnd"/>
                    </w:p>
                    <w:p w14:paraId="3CBDEDD3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Model performance based on evaluation in 9.2.2.1</w:t>
                      </w:r>
                    </w:p>
                    <w:p w14:paraId="5D5998C2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Whether gNB can maintain/store a single/unified model</w:t>
                      </w:r>
                    </w:p>
                    <w:p w14:paraId="514633E6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Whether UE device can maintain/store a single/unified model</w:t>
                      </w:r>
                    </w:p>
                    <w:p w14:paraId="0D41EE34" w14:textId="21F2AE05" w:rsidR="005014DB" w:rsidRPr="005014DB" w:rsidRDefault="00013CC7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Extendibility</w:t>
                      </w:r>
                      <w:r w:rsidR="005014DB" w:rsidRPr="005014DB">
                        <w:rPr>
                          <w:i/>
                          <w:iCs/>
                        </w:rPr>
                        <w:t xml:space="preserve">: to train new UE-side model compatible with NW-side model in use; Or to train new NW-side model compatible with UE-side model in use </w:t>
                      </w:r>
                    </w:p>
                    <w:p w14:paraId="355BE6BB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Whether training data distribution can be matched to the device that will use the model for inference</w:t>
                      </w:r>
                    </w:p>
                    <w:p w14:paraId="21AF635C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>Whether device capability can be considered for model development</w:t>
                      </w:r>
                    </w:p>
                    <w:p w14:paraId="60838893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i/>
                          <w:iCs/>
                        </w:rPr>
                        <w:t xml:space="preserve">Other aspects are not </w:t>
                      </w:r>
                      <w:proofErr w:type="gramStart"/>
                      <w:r w:rsidRPr="005014DB">
                        <w:rPr>
                          <w:i/>
                          <w:iCs/>
                        </w:rPr>
                        <w:t>precluded</w:t>
                      </w:r>
                      <w:proofErr w:type="gramEnd"/>
                    </w:p>
                    <w:p w14:paraId="311B6C89" w14:textId="77777777" w:rsidR="005014DB" w:rsidRPr="005014DB" w:rsidRDefault="005014DB" w:rsidP="005014DB">
                      <w:pPr>
                        <w:numPr>
                          <w:ilvl w:val="0"/>
                          <w:numId w:val="46"/>
                        </w:numPr>
                        <w:rPr>
                          <w:i/>
                          <w:iCs/>
                        </w:rPr>
                      </w:pPr>
                      <w:r w:rsidRPr="005014DB">
                        <w:rPr>
                          <w:rFonts w:hint="eastAsia"/>
                          <w:i/>
                          <w:iCs/>
                        </w:rPr>
                        <w:t>N</w:t>
                      </w:r>
                      <w:r w:rsidRPr="005014DB">
                        <w:rPr>
                          <w:i/>
                          <w:iCs/>
                        </w:rPr>
                        <w:t xml:space="preserve">ote: training data collection and dataset/model delivery will be discussed separately </w:t>
                      </w:r>
                    </w:p>
                    <w:p w14:paraId="305281EC" w14:textId="77777777" w:rsidR="005014DB" w:rsidRDefault="005014DB"/>
                  </w:txbxContent>
                </v:textbox>
              </v:shape>
            </w:pict>
          </mc:Fallback>
        </mc:AlternateContent>
      </w:r>
    </w:p>
    <w:p w14:paraId="784BD0B5" w14:textId="0F92AA6A" w:rsidR="005014DB" w:rsidRDefault="005014DB" w:rsidP="00355A32"/>
    <w:p w14:paraId="08A06553" w14:textId="0C5BD934" w:rsidR="005014DB" w:rsidRDefault="005014DB" w:rsidP="00355A32"/>
    <w:p w14:paraId="3AA84E46" w14:textId="77777777" w:rsidR="005014DB" w:rsidRDefault="005014DB" w:rsidP="00355A32"/>
    <w:p w14:paraId="66D507AF" w14:textId="77777777" w:rsidR="005014DB" w:rsidRDefault="005014DB" w:rsidP="00355A32"/>
    <w:p w14:paraId="05A46B1C" w14:textId="77777777" w:rsidR="005014DB" w:rsidRDefault="005014DB" w:rsidP="00355A32"/>
    <w:p w14:paraId="17B72D7B" w14:textId="77777777" w:rsidR="005014DB" w:rsidRDefault="005014DB" w:rsidP="00355A32"/>
    <w:p w14:paraId="03BB9716" w14:textId="77777777" w:rsidR="005014DB" w:rsidRDefault="005014DB" w:rsidP="00355A32"/>
    <w:p w14:paraId="654DC21C" w14:textId="77777777" w:rsidR="005014DB" w:rsidRDefault="005014DB" w:rsidP="00355A32"/>
    <w:p w14:paraId="2A535B7C" w14:textId="77777777" w:rsidR="005014DB" w:rsidRDefault="005014DB" w:rsidP="00355A32"/>
    <w:p w14:paraId="489555E6" w14:textId="77777777" w:rsidR="005014DB" w:rsidRDefault="005014DB" w:rsidP="00355A32"/>
    <w:p w14:paraId="28B7E559" w14:textId="77777777" w:rsidR="005014DB" w:rsidRDefault="005014DB" w:rsidP="00355A32"/>
    <w:p w14:paraId="6CF4349F" w14:textId="77777777" w:rsidR="005014DB" w:rsidRDefault="005014DB" w:rsidP="00355A32"/>
    <w:p w14:paraId="0EA9ABA4" w14:textId="77777777" w:rsidR="005014DB" w:rsidRDefault="005014DB" w:rsidP="00355A32"/>
    <w:p w14:paraId="5A0D4A9A" w14:textId="77777777" w:rsidR="005014DB" w:rsidRDefault="005014DB" w:rsidP="00355A32"/>
    <w:p w14:paraId="0B22EDE5" w14:textId="77777777" w:rsidR="005014DB" w:rsidRDefault="005014DB" w:rsidP="00355A32"/>
    <w:p w14:paraId="51F2A6E0" w14:textId="77777777" w:rsidR="005014DB" w:rsidRDefault="005014DB" w:rsidP="00355A32"/>
    <w:p w14:paraId="3775A72B" w14:textId="77777777" w:rsidR="005014DB" w:rsidRDefault="005014DB" w:rsidP="00355A32"/>
    <w:p w14:paraId="4C083FE8" w14:textId="77777777" w:rsidR="005014DB" w:rsidRDefault="005014DB" w:rsidP="00355A32"/>
    <w:p w14:paraId="55196797" w14:textId="77777777" w:rsidR="005014DB" w:rsidRDefault="005014DB" w:rsidP="00355A32"/>
    <w:p w14:paraId="27FB1A21" w14:textId="77777777" w:rsidR="005014DB" w:rsidRDefault="005014DB" w:rsidP="00355A32"/>
    <w:p w14:paraId="3D812955" w14:textId="77777777" w:rsidR="005014DB" w:rsidRDefault="005014DB" w:rsidP="00355A32"/>
    <w:p w14:paraId="79F92F72" w14:textId="77777777" w:rsidR="005014DB" w:rsidRDefault="005014DB" w:rsidP="00355A32"/>
    <w:p w14:paraId="3AA2BA79" w14:textId="77777777" w:rsidR="005014DB" w:rsidRDefault="005014DB" w:rsidP="00355A32"/>
    <w:p w14:paraId="7FB69472" w14:textId="77777777" w:rsidR="005014DB" w:rsidRDefault="005014DB" w:rsidP="00355A32"/>
    <w:p w14:paraId="314DAE37" w14:textId="10791C29" w:rsidR="00355A32" w:rsidRDefault="007F168D" w:rsidP="00355A32">
      <w:r>
        <w:t xml:space="preserve">In RAN1 113 meeting, it was agreed that training collaboration type 2 and type 3 comparison will be captured in one table. </w:t>
      </w:r>
      <w:r w:rsidR="00877C5A">
        <w:t xml:space="preserve">In RAN1 114, the table structure for training collaboration 1 was agreed. </w:t>
      </w:r>
      <w:r w:rsidR="001A6E91">
        <w:t>Here we provide our view for type 2</w:t>
      </w:r>
      <w:r w:rsidR="00877C5A">
        <w:t xml:space="preserve">, </w:t>
      </w:r>
      <w:r w:rsidR="001A6E91">
        <w:t xml:space="preserve">type </w:t>
      </w:r>
      <w:proofErr w:type="gramStart"/>
      <w:r w:rsidR="001A6E91">
        <w:t>3</w:t>
      </w:r>
      <w:proofErr w:type="gramEnd"/>
      <w:r w:rsidR="00877C5A">
        <w:t xml:space="preserve"> and type 1</w:t>
      </w:r>
      <w:r w:rsidR="001A6E91">
        <w:t xml:space="preserve">. </w:t>
      </w:r>
    </w:p>
    <w:p w14:paraId="6D61C992" w14:textId="5B7ED036" w:rsidR="006766D6" w:rsidRDefault="006766D6" w:rsidP="00355A32"/>
    <w:p w14:paraId="4CF89FD3" w14:textId="167D7050" w:rsidR="00877C5A" w:rsidRDefault="006766D6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 w:rsidRPr="006766D6">
        <w:rPr>
          <w:b/>
          <w:bCs/>
          <w:lang w:val="en-GB"/>
        </w:rPr>
        <w:t xml:space="preserve">Observation 1: </w:t>
      </w:r>
      <w:r w:rsidR="00877C5A" w:rsidRPr="00877C5A">
        <w:rPr>
          <w:rFonts w:eastAsia="Malgun Gothic"/>
          <w:b/>
          <w:bCs/>
          <w:i/>
          <w:iCs/>
          <w:color w:val="000000" w:themeColor="text1"/>
        </w:rPr>
        <w:t>In CSI compression using two-sided model use case, the following table</w:t>
      </w:r>
      <w:r w:rsidR="00877C5A">
        <w:rPr>
          <w:rFonts w:eastAsia="Malgun Gothic"/>
          <w:b/>
          <w:bCs/>
          <w:i/>
          <w:iCs/>
          <w:color w:val="000000" w:themeColor="text1"/>
        </w:rPr>
        <w:t>s</w:t>
      </w:r>
      <w:r w:rsidR="00877C5A" w:rsidRPr="00877C5A">
        <w:rPr>
          <w:rFonts w:eastAsia="Malgun Gothic"/>
          <w:b/>
          <w:bCs/>
          <w:i/>
          <w:iCs/>
          <w:color w:val="000000" w:themeColor="text1"/>
        </w:rPr>
        <w:t xml:space="preserve"> capture the pros/cons of training collaboration types </w:t>
      </w:r>
      <w:r w:rsidR="00877C5A">
        <w:rPr>
          <w:rFonts w:eastAsia="Malgun Gothic"/>
          <w:b/>
          <w:bCs/>
          <w:i/>
          <w:iCs/>
          <w:color w:val="000000" w:themeColor="text1"/>
        </w:rPr>
        <w:t xml:space="preserve">1, type </w:t>
      </w:r>
      <w:proofErr w:type="gramStart"/>
      <w:r w:rsidR="00877C5A" w:rsidRPr="00877C5A">
        <w:rPr>
          <w:rFonts w:eastAsia="Malgun Gothic"/>
          <w:b/>
          <w:bCs/>
          <w:i/>
          <w:iCs/>
          <w:color w:val="000000" w:themeColor="text1"/>
        </w:rPr>
        <w:t>2</w:t>
      </w:r>
      <w:proofErr w:type="gramEnd"/>
      <w:r w:rsidR="00877C5A" w:rsidRPr="00877C5A">
        <w:rPr>
          <w:rFonts w:eastAsia="Malgun Gothic"/>
          <w:b/>
          <w:bCs/>
          <w:i/>
          <w:iCs/>
          <w:color w:val="000000" w:themeColor="text1"/>
        </w:rPr>
        <w:t xml:space="preserve"> and type 3:</w:t>
      </w:r>
      <w:r w:rsidR="00877C5A"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 xml:space="preserve">  </w:t>
      </w:r>
    </w:p>
    <w:p w14:paraId="40427000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p w14:paraId="4FCF9228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8725" w:type="dxa"/>
        <w:tblLayout w:type="fixed"/>
        <w:tblLook w:val="04A0" w:firstRow="1" w:lastRow="0" w:firstColumn="1" w:lastColumn="0" w:noHBand="0" w:noVBand="1"/>
      </w:tblPr>
      <w:tblGrid>
        <w:gridCol w:w="2425"/>
        <w:gridCol w:w="1440"/>
        <w:gridCol w:w="1620"/>
        <w:gridCol w:w="1530"/>
        <w:gridCol w:w="1710"/>
      </w:tblGrid>
      <w:tr w:rsidR="00877C5A" w14:paraId="553177A9" w14:textId="77777777" w:rsidTr="00ED636E">
        <w:trPr>
          <w:trHeight w:val="216"/>
        </w:trPr>
        <w:tc>
          <w:tcPr>
            <w:tcW w:w="2425" w:type="dxa"/>
            <w:vMerge w:val="restart"/>
            <w:tcBorders>
              <w:tl2br w:val="single" w:sz="4" w:space="0" w:color="auto"/>
            </w:tcBorders>
          </w:tcPr>
          <w:p w14:paraId="6926E06C" w14:textId="77777777" w:rsidR="00877C5A" w:rsidRDefault="00877C5A" w:rsidP="00ED636E">
            <w:pPr>
              <w:tabs>
                <w:tab w:val="left" w:pos="388"/>
                <w:tab w:val="right" w:pos="2403"/>
              </w:tabs>
              <w:wordWrap w:val="0"/>
              <w:snapToGrid w:val="0"/>
              <w:spacing w:beforeLines="30" w:before="72" w:afterLines="30" w:after="72" w:line="288" w:lineRule="auto"/>
              <w:ind w:right="40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ab/>
              <w:t xml:space="preserve">     Training types</w:t>
            </w:r>
          </w:p>
          <w:p w14:paraId="137C6B8D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Characteristics</w:t>
            </w:r>
          </w:p>
        </w:tc>
        <w:tc>
          <w:tcPr>
            <w:tcW w:w="3060" w:type="dxa"/>
            <w:gridSpan w:val="2"/>
          </w:tcPr>
          <w:p w14:paraId="2736AB4F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2</w:t>
            </w:r>
          </w:p>
        </w:tc>
        <w:tc>
          <w:tcPr>
            <w:tcW w:w="3240" w:type="dxa"/>
            <w:gridSpan w:val="2"/>
          </w:tcPr>
          <w:p w14:paraId="7756BA2E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3</w:t>
            </w:r>
          </w:p>
        </w:tc>
      </w:tr>
      <w:tr w:rsidR="00877C5A" w14:paraId="7362A5FC" w14:textId="77777777" w:rsidTr="00ED636E">
        <w:trPr>
          <w:trHeight w:val="157"/>
        </w:trPr>
        <w:tc>
          <w:tcPr>
            <w:tcW w:w="2425" w:type="dxa"/>
            <w:vMerge/>
            <w:tcBorders>
              <w:tl2br w:val="single" w:sz="4" w:space="0" w:color="auto"/>
            </w:tcBorders>
          </w:tcPr>
          <w:p w14:paraId="65C87F76" w14:textId="77777777" w:rsidR="00877C5A" w:rsidRDefault="00877C5A" w:rsidP="00ED636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7CEAF60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Simultaneous</w:t>
            </w:r>
          </w:p>
        </w:tc>
        <w:tc>
          <w:tcPr>
            <w:tcW w:w="1620" w:type="dxa"/>
          </w:tcPr>
          <w:p w14:paraId="2F2AEA17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Sequential </w:t>
            </w:r>
          </w:p>
          <w:p w14:paraId="1C6343A2" w14:textId="77777777" w:rsidR="00877C5A" w:rsidRDefault="00877C5A" w:rsidP="00ED636E">
            <w:pPr>
              <w:rPr>
                <w:sz w:val="20"/>
                <w:szCs w:val="20"/>
              </w:rPr>
            </w:pPr>
            <w:r w:rsidRPr="00963A19">
              <w:rPr>
                <w:sz w:val="20"/>
                <w:szCs w:val="20"/>
              </w:rPr>
              <w:t>NW first (note 1)</w:t>
            </w:r>
          </w:p>
        </w:tc>
        <w:tc>
          <w:tcPr>
            <w:tcW w:w="1530" w:type="dxa"/>
          </w:tcPr>
          <w:p w14:paraId="27265813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NW first</w:t>
            </w:r>
          </w:p>
        </w:tc>
        <w:tc>
          <w:tcPr>
            <w:tcW w:w="1710" w:type="dxa"/>
          </w:tcPr>
          <w:p w14:paraId="050D898D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UE first</w:t>
            </w:r>
          </w:p>
        </w:tc>
      </w:tr>
      <w:tr w:rsidR="00BE30AA" w14:paraId="71E142CB" w14:textId="77777777" w:rsidTr="00F727D8">
        <w:trPr>
          <w:trHeight w:val="433"/>
        </w:trPr>
        <w:tc>
          <w:tcPr>
            <w:tcW w:w="2425" w:type="dxa"/>
          </w:tcPr>
          <w:p w14:paraId="2A86A47E" w14:textId="77777777" w:rsidR="00BE30AA" w:rsidRPr="003F038C" w:rsidRDefault="00BE30AA" w:rsidP="00BE30AA">
            <w:pPr>
              <w:rPr>
                <w:sz w:val="20"/>
                <w:szCs w:val="20"/>
              </w:rPr>
            </w:pPr>
            <w:r w:rsidRPr="003F038C">
              <w:rPr>
                <w:sz w:val="20"/>
                <w:szCs w:val="20"/>
              </w:rPr>
              <w:t xml:space="preserve">Whether model can be kept proprietary </w:t>
            </w:r>
          </w:p>
        </w:tc>
        <w:tc>
          <w:tcPr>
            <w:tcW w:w="1440" w:type="dxa"/>
            <w:vAlign w:val="center"/>
          </w:tcPr>
          <w:p w14:paraId="0A6137A4" w14:textId="77777777" w:rsidR="00BE30AA" w:rsidRPr="003F038C" w:rsidRDefault="00BE30AA" w:rsidP="00BE30AA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620" w:type="dxa"/>
            <w:vAlign w:val="center"/>
          </w:tcPr>
          <w:p w14:paraId="4EA03517" w14:textId="2259B30B" w:rsidR="00BE30AA" w:rsidRPr="003F038C" w:rsidRDefault="00BE30AA" w:rsidP="00BE30AA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530" w:type="dxa"/>
            <w:vAlign w:val="center"/>
          </w:tcPr>
          <w:p w14:paraId="73219B21" w14:textId="77777777" w:rsidR="00BE30AA" w:rsidRPr="003F038C" w:rsidRDefault="00BE30AA" w:rsidP="00BE30AA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710" w:type="dxa"/>
            <w:vAlign w:val="center"/>
          </w:tcPr>
          <w:p w14:paraId="6B4930C7" w14:textId="77777777" w:rsidR="00BE30AA" w:rsidRPr="003F038C" w:rsidRDefault="00BE30AA" w:rsidP="00BE30AA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</w:tr>
      <w:tr w:rsidR="00BE30AA" w14:paraId="4C2ED18A" w14:textId="77777777" w:rsidTr="00F727D8">
        <w:trPr>
          <w:trHeight w:val="452"/>
        </w:trPr>
        <w:tc>
          <w:tcPr>
            <w:tcW w:w="2425" w:type="dxa"/>
          </w:tcPr>
          <w:p w14:paraId="69CC535D" w14:textId="77777777" w:rsidR="00BE30AA" w:rsidRDefault="00BE30AA" w:rsidP="00BE30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require privacy-sensitive dataset sharing</w:t>
            </w:r>
          </w:p>
        </w:tc>
        <w:tc>
          <w:tcPr>
            <w:tcW w:w="1440" w:type="dxa"/>
            <w:vAlign w:val="center"/>
          </w:tcPr>
          <w:p w14:paraId="5EA70D18" w14:textId="77777777" w:rsidR="00BE30AA" w:rsidRDefault="00BE30AA" w:rsidP="00BE30A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620" w:type="dxa"/>
            <w:vAlign w:val="center"/>
          </w:tcPr>
          <w:p w14:paraId="49AE4AA7" w14:textId="52924BED" w:rsidR="00BE30AA" w:rsidRDefault="00BE30AA" w:rsidP="00BE30AA">
            <w:pPr>
              <w:jc w:val="both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530" w:type="dxa"/>
            <w:vAlign w:val="center"/>
          </w:tcPr>
          <w:p w14:paraId="3E72C8F4" w14:textId="77777777" w:rsidR="00BE30AA" w:rsidRDefault="00BE30AA" w:rsidP="00BE30A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710" w:type="dxa"/>
            <w:vAlign w:val="center"/>
          </w:tcPr>
          <w:p w14:paraId="5493FBC7" w14:textId="77777777" w:rsidR="00BE30AA" w:rsidRDefault="00BE30AA" w:rsidP="00BE30A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</w:tr>
      <w:tr w:rsidR="00877C5A" w14:paraId="41049D0C" w14:textId="77777777" w:rsidTr="00ED636E">
        <w:trPr>
          <w:trHeight w:val="1373"/>
        </w:trPr>
        <w:tc>
          <w:tcPr>
            <w:tcW w:w="2425" w:type="dxa"/>
          </w:tcPr>
          <w:p w14:paraId="3B298994" w14:textId="77777777" w:rsidR="00877C5A" w:rsidRPr="00C66AD5" w:rsidRDefault="00877C5A" w:rsidP="00ED636E">
            <w:pPr>
              <w:rPr>
                <w:sz w:val="20"/>
                <w:szCs w:val="20"/>
              </w:rPr>
            </w:pPr>
            <w:r w:rsidRPr="00C66AD5">
              <w:rPr>
                <w:sz w:val="20"/>
                <w:szCs w:val="20"/>
              </w:rPr>
              <w:t>Flexibility to support cell/site/scenario/configuration specific model</w:t>
            </w:r>
          </w:p>
        </w:tc>
        <w:tc>
          <w:tcPr>
            <w:tcW w:w="1440" w:type="dxa"/>
            <w:vAlign w:val="center"/>
          </w:tcPr>
          <w:p w14:paraId="438FC290" w14:textId="77777777" w:rsidR="00877C5A" w:rsidRPr="00C66AD5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Difficult </w:t>
            </w:r>
          </w:p>
        </w:tc>
        <w:tc>
          <w:tcPr>
            <w:tcW w:w="1620" w:type="dxa"/>
          </w:tcPr>
          <w:p w14:paraId="7D27F94F" w14:textId="77777777" w:rsidR="00877C5A" w:rsidRPr="007500BD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0194343A" w14:textId="77777777" w:rsidR="00877C5A" w:rsidRPr="007500B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kern w:val="24"/>
                <w:sz w:val="20"/>
                <w:szCs w:val="20"/>
              </w:rPr>
              <w:t xml:space="preserve">Semi-flexible.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Less f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>lexible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 compared to type 3</w:t>
            </w:r>
          </w:p>
        </w:tc>
        <w:tc>
          <w:tcPr>
            <w:tcW w:w="1530" w:type="dxa"/>
            <w:vAlign w:val="center"/>
          </w:tcPr>
          <w:p w14:paraId="2DA45788" w14:textId="77777777" w:rsidR="00877C5A" w:rsidRPr="007500B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>Semi flexible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14BEDAAC" w14:textId="77777777" w:rsidR="00877C5A" w:rsidRPr="00963A19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 xml:space="preserve">Semi flexible </w:t>
            </w:r>
          </w:p>
          <w:p w14:paraId="78D7A46D" w14:textId="77777777" w:rsidR="00877C5A" w:rsidRPr="00963A19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>if assistance information is supported.</w:t>
            </w:r>
          </w:p>
          <w:p w14:paraId="03CBEB0A" w14:textId="77777777" w:rsidR="00877C5A" w:rsidRPr="00963A19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 xml:space="preserve">Not flexible otherwise </w:t>
            </w:r>
          </w:p>
        </w:tc>
      </w:tr>
      <w:tr w:rsidR="00877C5A" w14:paraId="71576C79" w14:textId="77777777" w:rsidTr="00ED636E">
        <w:trPr>
          <w:trHeight w:val="433"/>
        </w:trPr>
        <w:tc>
          <w:tcPr>
            <w:tcW w:w="2425" w:type="dxa"/>
          </w:tcPr>
          <w:p w14:paraId="6909BAF6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gNB/device specific optimization is allowed</w:t>
            </w:r>
          </w:p>
        </w:tc>
        <w:tc>
          <w:tcPr>
            <w:tcW w:w="1440" w:type="dxa"/>
            <w:vAlign w:val="center"/>
          </w:tcPr>
          <w:p w14:paraId="355654E5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4C03B3C0" w14:textId="77777777" w:rsidR="00877C5A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4513AF6E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530" w:type="dxa"/>
            <w:vAlign w:val="center"/>
          </w:tcPr>
          <w:p w14:paraId="1F3DF145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710" w:type="dxa"/>
            <w:vAlign w:val="center"/>
          </w:tcPr>
          <w:p w14:paraId="265DA388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877C5A" w14:paraId="4FAC56E9" w14:textId="77777777" w:rsidTr="00ED636E">
        <w:trPr>
          <w:trHeight w:val="1123"/>
        </w:trPr>
        <w:tc>
          <w:tcPr>
            <w:tcW w:w="2425" w:type="dxa"/>
          </w:tcPr>
          <w:p w14:paraId="41E95684" w14:textId="77777777" w:rsidR="00877C5A" w:rsidRPr="00C66AD5" w:rsidRDefault="00877C5A" w:rsidP="00ED636E">
            <w:pPr>
              <w:rPr>
                <w:sz w:val="20"/>
                <w:szCs w:val="20"/>
                <w:highlight w:val="yellow"/>
              </w:rPr>
            </w:pPr>
            <w:r w:rsidRPr="00C66AD5">
              <w:rPr>
                <w:sz w:val="20"/>
                <w:szCs w:val="20"/>
              </w:rPr>
              <w:t>Model update flexibility after deployment (note 4)</w:t>
            </w:r>
          </w:p>
        </w:tc>
        <w:tc>
          <w:tcPr>
            <w:tcW w:w="1440" w:type="dxa"/>
            <w:vAlign w:val="center"/>
          </w:tcPr>
          <w:p w14:paraId="2FA8E9D5" w14:textId="77777777" w:rsidR="00877C5A" w:rsidRPr="00C66AD5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>Not flexible</w:t>
            </w:r>
          </w:p>
          <w:p w14:paraId="7E1F6F16" w14:textId="77777777" w:rsidR="00877C5A" w:rsidRPr="00C66AD5" w:rsidRDefault="00877C5A" w:rsidP="00ED636E">
            <w:pPr>
              <w:rPr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14:paraId="16F58F9D" w14:textId="77777777" w:rsidR="00877C5A" w:rsidRPr="007500BD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65932DCF" w14:textId="77777777" w:rsidR="00877C5A" w:rsidRPr="00C66AD5" w:rsidRDefault="00877C5A" w:rsidP="00ED636E">
            <w:pPr>
              <w:rPr>
                <w:strike/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Semi-flexible. Less f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>lexible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 compared to type 3</w:t>
            </w:r>
          </w:p>
        </w:tc>
        <w:tc>
          <w:tcPr>
            <w:tcW w:w="1530" w:type="dxa"/>
            <w:vAlign w:val="center"/>
          </w:tcPr>
          <w:p w14:paraId="5A514BBE" w14:textId="77777777" w:rsidR="00877C5A" w:rsidRPr="00C66AD5" w:rsidRDefault="00877C5A" w:rsidP="00ED636E">
            <w:pPr>
              <w:rPr>
                <w:color w:val="FF0000"/>
                <w:kern w:val="24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Semi-flexible </w:t>
            </w:r>
          </w:p>
          <w:p w14:paraId="7BD3A74A" w14:textId="77777777" w:rsidR="00877C5A" w:rsidRPr="00C66AD5" w:rsidRDefault="00877C5A" w:rsidP="00ED636E">
            <w:pPr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01C5B7F9" w14:textId="77777777" w:rsidR="00877C5A" w:rsidRPr="00C66AD5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  <w:r w:rsidRPr="00C66AD5">
              <w:rPr>
                <w:bCs/>
                <w:color w:val="000000" w:themeColor="text1"/>
                <w:kern w:val="24"/>
                <w:sz w:val="20"/>
                <w:szCs w:val="20"/>
              </w:rPr>
              <w:t>Semi-flexible</w:t>
            </w:r>
            <w:r>
              <w:rPr>
                <w:bCs/>
                <w:color w:val="000000" w:themeColor="text1"/>
                <w:kern w:val="24"/>
                <w:sz w:val="20"/>
                <w:szCs w:val="20"/>
              </w:rPr>
              <w:t xml:space="preserve">. </w:t>
            </w:r>
          </w:p>
          <w:p w14:paraId="192F8920" w14:textId="77777777" w:rsidR="00877C5A" w:rsidRPr="00C66AD5" w:rsidRDefault="00877C5A" w:rsidP="00ED636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05E7E" w14:paraId="7556C4BA" w14:textId="77777777" w:rsidTr="008D6F96">
        <w:trPr>
          <w:trHeight w:val="669"/>
        </w:trPr>
        <w:tc>
          <w:tcPr>
            <w:tcW w:w="2425" w:type="dxa"/>
          </w:tcPr>
          <w:p w14:paraId="218F01A9" w14:textId="77777777" w:rsidR="00C05E7E" w:rsidRDefault="00C05E7E" w:rsidP="00C05E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</w:t>
            </w:r>
            <w:r>
              <w:rPr>
                <w:rFonts w:eastAsia="Malgun Gothic"/>
                <w:sz w:val="20"/>
                <w:szCs w:val="20"/>
              </w:rPr>
              <w:t>easibility of allowing UE side and NW side to develop/update models separately</w:t>
            </w:r>
          </w:p>
        </w:tc>
        <w:tc>
          <w:tcPr>
            <w:tcW w:w="1440" w:type="dxa"/>
            <w:vAlign w:val="center"/>
          </w:tcPr>
          <w:p w14:paraId="063F8225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Infeasible</w:t>
            </w:r>
          </w:p>
        </w:tc>
        <w:tc>
          <w:tcPr>
            <w:tcW w:w="1620" w:type="dxa"/>
            <w:vAlign w:val="center"/>
          </w:tcPr>
          <w:p w14:paraId="6FD5B5CA" w14:textId="24AE3588" w:rsidR="00C05E7E" w:rsidRDefault="00C05E7E" w:rsidP="00C05E7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  <w:tc>
          <w:tcPr>
            <w:tcW w:w="1530" w:type="dxa"/>
            <w:vAlign w:val="center"/>
          </w:tcPr>
          <w:p w14:paraId="74ABF8DF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  <w:tc>
          <w:tcPr>
            <w:tcW w:w="1710" w:type="dxa"/>
            <w:vAlign w:val="center"/>
          </w:tcPr>
          <w:p w14:paraId="047771D6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</w:tr>
      <w:tr w:rsidR="00C05E7E" w14:paraId="0F62BE00" w14:textId="77777777" w:rsidTr="008D6F96">
        <w:trPr>
          <w:trHeight w:val="906"/>
        </w:trPr>
        <w:tc>
          <w:tcPr>
            <w:tcW w:w="2425" w:type="dxa"/>
          </w:tcPr>
          <w:p w14:paraId="1CC6174C" w14:textId="77777777" w:rsidR="00C05E7E" w:rsidRDefault="00C05E7E" w:rsidP="00C05E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Whether gNB can maintain/store a single/unified model over different UE vendors </w:t>
            </w:r>
            <w:r>
              <w:rPr>
                <w:color w:val="000000" w:themeColor="text1"/>
                <w:sz w:val="20"/>
                <w:szCs w:val="20"/>
              </w:rPr>
              <w:t xml:space="preserve">for a CSI report configuration </w:t>
            </w:r>
          </w:p>
        </w:tc>
        <w:tc>
          <w:tcPr>
            <w:tcW w:w="1440" w:type="dxa"/>
            <w:vAlign w:val="center"/>
          </w:tcPr>
          <w:p w14:paraId="76787EAC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Malgun Gothic"/>
                <w:sz w:val="20"/>
                <w:szCs w:val="20"/>
              </w:rPr>
              <w:t>Yes. Performance loss refers to 9.2.2.1 observations</w:t>
            </w:r>
          </w:p>
        </w:tc>
        <w:tc>
          <w:tcPr>
            <w:tcW w:w="1620" w:type="dxa"/>
            <w:vAlign w:val="center"/>
          </w:tcPr>
          <w:p w14:paraId="578BC8D0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Performance loss refers to 9.2.2.1 </w:t>
            </w:r>
            <w:proofErr w:type="gramStart"/>
            <w:r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313FDBEE" w14:textId="28A3A589" w:rsidR="00C05E7E" w:rsidRDefault="00C05E7E" w:rsidP="00C05E7E">
            <w:pPr>
              <w:rPr>
                <w:rFonts w:eastAsia="Malgun Gothic"/>
                <w:strike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79E507D5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Performance loss refers to 9.2.2.1 </w:t>
            </w:r>
            <w:proofErr w:type="gramStart"/>
            <w:r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626A766E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294E4423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</w:t>
            </w:r>
          </w:p>
          <w:p w14:paraId="3A98B4F4" w14:textId="77777777" w:rsidR="00C05E7E" w:rsidRDefault="00C05E7E" w:rsidP="00C05E7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loss refers to 9.2.2.1 observations</w:t>
            </w:r>
          </w:p>
        </w:tc>
      </w:tr>
      <w:tr w:rsidR="00877C5A" w14:paraId="02BFCB9B" w14:textId="77777777" w:rsidTr="00ED636E">
        <w:trPr>
          <w:trHeight w:val="887"/>
        </w:trPr>
        <w:tc>
          <w:tcPr>
            <w:tcW w:w="2425" w:type="dxa"/>
          </w:tcPr>
          <w:p w14:paraId="5A1FB2CE" w14:textId="77777777" w:rsidR="00877C5A" w:rsidRPr="00B10780" w:rsidRDefault="00877C5A" w:rsidP="00ED636E">
            <w:pPr>
              <w:rPr>
                <w:sz w:val="20"/>
                <w:szCs w:val="20"/>
              </w:rPr>
            </w:pPr>
            <w:r w:rsidRPr="00B10780">
              <w:rPr>
                <w:sz w:val="20"/>
                <w:szCs w:val="20"/>
              </w:rPr>
              <w:t xml:space="preserve">Whether UE device can maintain/store a single/unified model over different NW vendors </w:t>
            </w:r>
            <w:r w:rsidRPr="00B10780">
              <w:rPr>
                <w:color w:val="000000" w:themeColor="text1"/>
                <w:sz w:val="20"/>
                <w:szCs w:val="20"/>
              </w:rPr>
              <w:t xml:space="preserve">for a CSI report configuration </w:t>
            </w:r>
          </w:p>
        </w:tc>
        <w:tc>
          <w:tcPr>
            <w:tcW w:w="1440" w:type="dxa"/>
            <w:vAlign w:val="center"/>
          </w:tcPr>
          <w:p w14:paraId="0D1B7A81" w14:textId="77777777" w:rsidR="00877C5A" w:rsidRPr="00B10780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 xml:space="preserve">Yes. Performance loss refers to 9.2.2.1 observations </w:t>
            </w:r>
          </w:p>
        </w:tc>
        <w:tc>
          <w:tcPr>
            <w:tcW w:w="1620" w:type="dxa"/>
          </w:tcPr>
          <w:p w14:paraId="72376F64" w14:textId="77777777" w:rsidR="00877C5A" w:rsidRPr="00B10780" w:rsidRDefault="00877C5A" w:rsidP="00ED636E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53B948F0" w14:textId="77777777" w:rsidR="00877C5A" w:rsidRPr="00B10780" w:rsidRDefault="00877C5A" w:rsidP="00ED636E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Yes. </w:t>
            </w:r>
            <w:r w:rsidRPr="00B10780">
              <w:rPr>
                <w:rFonts w:eastAsia="Malgun Gothic"/>
                <w:sz w:val="20"/>
                <w:szCs w:val="20"/>
              </w:rPr>
              <w:t xml:space="preserve">Performance loss refers to 9.2.2.1 </w:t>
            </w:r>
            <w:proofErr w:type="gramStart"/>
            <w:r w:rsidRPr="00B10780"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062FF18A" w14:textId="77777777" w:rsidR="00877C5A" w:rsidRPr="00B10780" w:rsidRDefault="00877C5A" w:rsidP="00ED636E">
            <w:pPr>
              <w:rPr>
                <w:rFonts w:eastAsia="Malgun Gothic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7851E025" w14:textId="77777777" w:rsidR="00877C5A" w:rsidRPr="00B10780" w:rsidRDefault="00877C5A" w:rsidP="00ED636E">
            <w:pPr>
              <w:rPr>
                <w:rFonts w:eastAsia="Malgun Gothic"/>
                <w:sz w:val="20"/>
                <w:szCs w:val="20"/>
              </w:rPr>
            </w:pPr>
            <w:proofErr w:type="gramStart"/>
            <w:r w:rsidRPr="00B10780">
              <w:rPr>
                <w:rFonts w:eastAsia="Malgun Gothic"/>
                <w:sz w:val="20"/>
                <w:szCs w:val="20"/>
              </w:rPr>
              <w:t>Yes</w:t>
            </w:r>
            <w:proofErr w:type="gramEnd"/>
            <w:r w:rsidRPr="00B10780">
              <w:rPr>
                <w:rFonts w:eastAsia="Malgun Gothic"/>
                <w:sz w:val="20"/>
                <w:szCs w:val="20"/>
              </w:rPr>
              <w:t xml:space="preserve"> per camped cell. </w:t>
            </w:r>
          </w:p>
          <w:p w14:paraId="7810E14D" w14:textId="281FD924" w:rsidR="00877C5A" w:rsidRPr="00B10780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>Generalization over multiple NW</w:t>
            </w:r>
            <w:r w:rsidR="00B10780">
              <w:rPr>
                <w:rFonts w:eastAsia="Malgun Gothic"/>
                <w:sz w:val="20"/>
                <w:szCs w:val="20"/>
              </w:rPr>
              <w:t xml:space="preserve"> vendors</w:t>
            </w:r>
            <w:r w:rsidRPr="00B10780">
              <w:rPr>
                <w:rFonts w:eastAsia="Malgun Gothic"/>
                <w:sz w:val="20"/>
                <w:szCs w:val="20"/>
              </w:rPr>
              <w:t>, performance loss refers to 9.2.2.1 observations</w:t>
            </w:r>
          </w:p>
        </w:tc>
        <w:tc>
          <w:tcPr>
            <w:tcW w:w="1710" w:type="dxa"/>
            <w:vAlign w:val="center"/>
          </w:tcPr>
          <w:p w14:paraId="3AA03C89" w14:textId="77777777" w:rsidR="00877C5A" w:rsidRPr="00B10780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 xml:space="preserve">Yes </w:t>
            </w:r>
            <w:r w:rsidRPr="00B10780">
              <w:rPr>
                <w:color w:val="000000" w:themeColor="text1"/>
                <w:sz w:val="20"/>
                <w:szCs w:val="20"/>
              </w:rPr>
              <w:t>(Note 5).</w:t>
            </w:r>
          </w:p>
          <w:p w14:paraId="303F2D76" w14:textId="77777777" w:rsidR="00877C5A" w:rsidRPr="00B10780" w:rsidRDefault="00877C5A" w:rsidP="00ED636E">
            <w:pPr>
              <w:rPr>
                <w:rFonts w:eastAsia="Malgun Gothic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>Performance loss refers to 9.2.2.1 observations</w:t>
            </w:r>
          </w:p>
        </w:tc>
      </w:tr>
      <w:tr w:rsidR="00B10780" w14:paraId="0E37BC7F" w14:textId="77777777" w:rsidTr="003C558A">
        <w:trPr>
          <w:trHeight w:val="1360"/>
        </w:trPr>
        <w:tc>
          <w:tcPr>
            <w:tcW w:w="2425" w:type="dxa"/>
          </w:tcPr>
          <w:p w14:paraId="12F2B494" w14:textId="77777777" w:rsidR="00B10780" w:rsidRDefault="00B10780" w:rsidP="00B10780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Extendibility:</w:t>
            </w:r>
            <w:r>
              <w:rPr>
                <w:rFonts w:eastAsia="Malgun Gothic"/>
                <w:sz w:val="20"/>
                <w:szCs w:val="20"/>
              </w:rPr>
              <w:t xml:space="preserve"> to train new UE-side model compatible with NW-side model in use; </w:t>
            </w:r>
          </w:p>
        </w:tc>
        <w:tc>
          <w:tcPr>
            <w:tcW w:w="1440" w:type="dxa"/>
            <w:vAlign w:val="center"/>
          </w:tcPr>
          <w:p w14:paraId="04065F3F" w14:textId="77777777" w:rsidR="00B10780" w:rsidRPr="004A11C6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620" w:type="dxa"/>
            <w:vAlign w:val="center"/>
          </w:tcPr>
          <w:p w14:paraId="0160B89C" w14:textId="70D7471F" w:rsidR="00B10780" w:rsidRPr="004A11C6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bCs/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  <w:tc>
          <w:tcPr>
            <w:tcW w:w="1530" w:type="dxa"/>
            <w:vAlign w:val="center"/>
          </w:tcPr>
          <w:p w14:paraId="7696E3C1" w14:textId="77777777" w:rsidR="00B10780" w:rsidRPr="004A11C6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bCs/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  <w:tc>
          <w:tcPr>
            <w:tcW w:w="1710" w:type="dxa"/>
            <w:vAlign w:val="center"/>
          </w:tcPr>
          <w:p w14:paraId="2A56F693" w14:textId="77777777" w:rsidR="00B10780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7F5C0E">
              <w:rPr>
                <w:color w:val="000000" w:themeColor="text1"/>
                <w:kern w:val="24"/>
                <w:sz w:val="20"/>
                <w:szCs w:val="20"/>
              </w:rPr>
              <w:t xml:space="preserve">Not </w:t>
            </w:r>
            <w:proofErr w:type="gramStart"/>
            <w:r w:rsidRPr="007F5C0E">
              <w:rPr>
                <w:color w:val="000000" w:themeColor="text1"/>
                <w:kern w:val="24"/>
                <w:sz w:val="20"/>
                <w:szCs w:val="20"/>
              </w:rPr>
              <w:t>support</w:t>
            </w:r>
            <w:proofErr w:type="gramEnd"/>
          </w:p>
          <w:p w14:paraId="15AC4DF7" w14:textId="774513C8" w:rsidR="00520236" w:rsidRPr="004A11C6" w:rsidRDefault="00520236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B10780" w14:paraId="16403ED9" w14:textId="77777777" w:rsidTr="003C558A">
        <w:trPr>
          <w:trHeight w:val="1360"/>
        </w:trPr>
        <w:tc>
          <w:tcPr>
            <w:tcW w:w="2425" w:type="dxa"/>
          </w:tcPr>
          <w:p w14:paraId="0B471DB8" w14:textId="77777777" w:rsidR="00B10780" w:rsidRDefault="00B10780" w:rsidP="00B10780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Extendibility:</w:t>
            </w:r>
            <w:r>
              <w:rPr>
                <w:rFonts w:eastAsia="Malgun Gothic"/>
                <w:sz w:val="20"/>
                <w:szCs w:val="20"/>
              </w:rPr>
              <w:t xml:space="preserve"> To train new NW-side model compatible with UE-side model in use</w:t>
            </w:r>
          </w:p>
        </w:tc>
        <w:tc>
          <w:tcPr>
            <w:tcW w:w="1440" w:type="dxa"/>
            <w:vAlign w:val="center"/>
          </w:tcPr>
          <w:p w14:paraId="424BDD8E" w14:textId="77777777" w:rsidR="00B10780" w:rsidRPr="005C7740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color w:val="000000" w:themeColor="text1"/>
                <w:kern w:val="24"/>
                <w:sz w:val="20"/>
                <w:szCs w:val="20"/>
              </w:rPr>
              <w:t xml:space="preserve">Not support </w:t>
            </w:r>
          </w:p>
        </w:tc>
        <w:tc>
          <w:tcPr>
            <w:tcW w:w="1620" w:type="dxa"/>
            <w:vAlign w:val="center"/>
          </w:tcPr>
          <w:p w14:paraId="06D9DECE" w14:textId="10E49211" w:rsidR="00B10780" w:rsidRPr="005C7740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bCs/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530" w:type="dxa"/>
            <w:vAlign w:val="center"/>
          </w:tcPr>
          <w:p w14:paraId="6F4546B2" w14:textId="77777777" w:rsidR="00B10780" w:rsidRPr="005C7740" w:rsidRDefault="00B10780" w:rsidP="00B10780">
            <w:pPr>
              <w:rPr>
                <w:i/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bCs/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710" w:type="dxa"/>
            <w:vAlign w:val="center"/>
          </w:tcPr>
          <w:p w14:paraId="4FB60DE7" w14:textId="77777777" w:rsidR="00B10780" w:rsidRPr="005C7740" w:rsidRDefault="00B10780" w:rsidP="00B10780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</w:tr>
      <w:tr w:rsidR="00877C5A" w14:paraId="59A97CC7" w14:textId="77777777" w:rsidTr="00ED636E">
        <w:trPr>
          <w:trHeight w:val="650"/>
        </w:trPr>
        <w:tc>
          <w:tcPr>
            <w:tcW w:w="2425" w:type="dxa"/>
          </w:tcPr>
          <w:p w14:paraId="39B7BBD6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training data distribution can match the inference device</w:t>
            </w:r>
          </w:p>
        </w:tc>
        <w:tc>
          <w:tcPr>
            <w:tcW w:w="1440" w:type="dxa"/>
            <w:vAlign w:val="center"/>
          </w:tcPr>
          <w:p w14:paraId="58ADD2A3" w14:textId="77777777" w:rsidR="00877C5A" w:rsidRPr="00F4012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color w:val="000000" w:themeColor="text1"/>
                <w:kern w:val="24"/>
                <w:sz w:val="20"/>
                <w:szCs w:val="20"/>
              </w:rPr>
              <w:t>More limited</w:t>
            </w:r>
          </w:p>
          <w:p w14:paraId="1F76A583" w14:textId="77777777" w:rsidR="00877C5A" w:rsidRDefault="00877C5A" w:rsidP="00ED636E">
            <w:pPr>
              <w:rPr>
                <w:strike/>
                <w:color w:val="000000" w:themeColor="text1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14:paraId="25B85474" w14:textId="31286F5D" w:rsidR="00877C5A" w:rsidRPr="007F5C0E" w:rsidRDefault="007F5C0E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7F5C0E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2B8CB305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</w:tcPr>
          <w:p w14:paraId="4FBC883A" w14:textId="77777777" w:rsidR="00877C5A" w:rsidRPr="00F4012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0EC308DE" w14:textId="77777777" w:rsidR="00877C5A" w:rsidRPr="00F4012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B37E06C" w14:textId="77777777" w:rsidR="00877C5A" w:rsidRPr="00F4012D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rFonts w:eastAsia="SimSun"/>
                <w:sz w:val="20"/>
                <w:szCs w:val="20"/>
              </w:rPr>
              <w:t>Yes</w:t>
            </w:r>
          </w:p>
        </w:tc>
      </w:tr>
      <w:tr w:rsidR="00877C5A" w14:paraId="50BAA989" w14:textId="77777777" w:rsidTr="00ED636E">
        <w:trPr>
          <w:trHeight w:val="157"/>
        </w:trPr>
        <w:tc>
          <w:tcPr>
            <w:tcW w:w="2425" w:type="dxa"/>
          </w:tcPr>
          <w:p w14:paraId="5624CDB6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Software/hardware compatibility (Whether device capability can be considered for model development)</w:t>
            </w:r>
          </w:p>
        </w:tc>
        <w:tc>
          <w:tcPr>
            <w:tcW w:w="1440" w:type="dxa"/>
          </w:tcPr>
          <w:p w14:paraId="5CF49CC7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Compatible </w:t>
            </w:r>
          </w:p>
        </w:tc>
        <w:tc>
          <w:tcPr>
            <w:tcW w:w="1620" w:type="dxa"/>
          </w:tcPr>
          <w:p w14:paraId="2F2F5A15" w14:textId="77777777" w:rsidR="00877C5A" w:rsidRDefault="00877C5A" w:rsidP="00ED636E">
            <w:pPr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bCs/>
                <w:color w:val="000000" w:themeColor="text1"/>
                <w:sz w:val="20"/>
                <w:szCs w:val="20"/>
              </w:rPr>
              <w:t>Compatible</w:t>
            </w:r>
          </w:p>
        </w:tc>
        <w:tc>
          <w:tcPr>
            <w:tcW w:w="1530" w:type="dxa"/>
          </w:tcPr>
          <w:p w14:paraId="469F9EA9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Compatible</w:t>
            </w:r>
          </w:p>
        </w:tc>
        <w:tc>
          <w:tcPr>
            <w:tcW w:w="1710" w:type="dxa"/>
          </w:tcPr>
          <w:p w14:paraId="74969AB9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Compatible</w:t>
            </w:r>
          </w:p>
        </w:tc>
      </w:tr>
      <w:tr w:rsidR="00877C5A" w14:paraId="7EA5D786" w14:textId="77777777" w:rsidTr="00ED636E">
        <w:trPr>
          <w:trHeight w:val="669"/>
        </w:trPr>
        <w:tc>
          <w:tcPr>
            <w:tcW w:w="2425" w:type="dxa"/>
          </w:tcPr>
          <w:p w14:paraId="2406D034" w14:textId="77777777" w:rsidR="00877C5A" w:rsidRDefault="00877C5A" w:rsidP="00ED636E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Model performance based on evaluation in 9.2.2.1</w:t>
            </w:r>
          </w:p>
        </w:tc>
        <w:tc>
          <w:tcPr>
            <w:tcW w:w="1440" w:type="dxa"/>
          </w:tcPr>
          <w:p w14:paraId="346E0FCB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620" w:type="dxa"/>
          </w:tcPr>
          <w:p w14:paraId="7D609B5C" w14:textId="77777777" w:rsidR="00877C5A" w:rsidRDefault="00877C5A" w:rsidP="00ED636E">
            <w:pPr>
              <w:rPr>
                <w:rFonts w:eastAsia="Malgun Gothic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530" w:type="dxa"/>
          </w:tcPr>
          <w:p w14:paraId="7E351699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refers to 9.2.2.1 observations</w:t>
            </w:r>
          </w:p>
        </w:tc>
        <w:tc>
          <w:tcPr>
            <w:tcW w:w="1710" w:type="dxa"/>
          </w:tcPr>
          <w:p w14:paraId="55B0E74A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</w:tr>
    </w:tbl>
    <w:p w14:paraId="3B4A211F" w14:textId="77777777" w:rsidR="00877C5A" w:rsidRPr="00A072F8" w:rsidRDefault="00877C5A" w:rsidP="00877C5A">
      <w:pPr>
        <w:rPr>
          <w:sz w:val="20"/>
          <w:szCs w:val="20"/>
        </w:rPr>
      </w:pPr>
    </w:p>
    <w:p w14:paraId="25E57C67" w14:textId="77777777" w:rsidR="00877C5A" w:rsidRDefault="00877C5A" w:rsidP="00877C5A">
      <w:pPr>
        <w:rPr>
          <w:sz w:val="20"/>
          <w:szCs w:val="20"/>
          <w:lang w:val="en-GB"/>
        </w:rPr>
      </w:pPr>
    </w:p>
    <w:p w14:paraId="6FE24299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>In CSI compression using two-sided model use case, the following table captures the pros/cons of training collaboration types 1:</w:t>
      </w:r>
    </w:p>
    <w:p w14:paraId="5621D6D9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p w14:paraId="6B3C38FE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8725" w:type="dxa"/>
        <w:tblLayout w:type="fixed"/>
        <w:tblLook w:val="04A0" w:firstRow="1" w:lastRow="0" w:firstColumn="1" w:lastColumn="0" w:noHBand="0" w:noVBand="1"/>
      </w:tblPr>
      <w:tblGrid>
        <w:gridCol w:w="2335"/>
        <w:gridCol w:w="1620"/>
        <w:gridCol w:w="1530"/>
        <w:gridCol w:w="1620"/>
        <w:gridCol w:w="1620"/>
      </w:tblGrid>
      <w:tr w:rsidR="00877C5A" w14:paraId="5B1F821E" w14:textId="77777777" w:rsidTr="00AC6D11">
        <w:trPr>
          <w:trHeight w:val="216"/>
        </w:trPr>
        <w:tc>
          <w:tcPr>
            <w:tcW w:w="2335" w:type="dxa"/>
            <w:vMerge w:val="restart"/>
            <w:tcBorders>
              <w:tl2br w:val="single" w:sz="4" w:space="0" w:color="auto"/>
            </w:tcBorders>
          </w:tcPr>
          <w:p w14:paraId="00635346" w14:textId="77777777" w:rsidR="00877C5A" w:rsidRDefault="00877C5A" w:rsidP="00ED636E">
            <w:pPr>
              <w:tabs>
                <w:tab w:val="left" w:pos="388"/>
                <w:tab w:val="right" w:pos="2403"/>
              </w:tabs>
              <w:wordWrap w:val="0"/>
              <w:snapToGrid w:val="0"/>
              <w:spacing w:beforeLines="30" w:before="72" w:afterLines="30" w:after="72" w:line="288" w:lineRule="auto"/>
              <w:ind w:right="40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ab/>
              <w:t xml:space="preserve">      Training types</w:t>
            </w:r>
          </w:p>
          <w:p w14:paraId="7D7E6697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Characteristics</w:t>
            </w:r>
          </w:p>
        </w:tc>
        <w:tc>
          <w:tcPr>
            <w:tcW w:w="3150" w:type="dxa"/>
            <w:gridSpan w:val="2"/>
          </w:tcPr>
          <w:p w14:paraId="7532979B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Type1: NW side</w:t>
            </w:r>
          </w:p>
        </w:tc>
        <w:tc>
          <w:tcPr>
            <w:tcW w:w="3240" w:type="dxa"/>
            <w:gridSpan w:val="2"/>
          </w:tcPr>
          <w:p w14:paraId="30EEFAFD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1: UE side</w:t>
            </w:r>
          </w:p>
        </w:tc>
      </w:tr>
      <w:tr w:rsidR="00877C5A" w14:paraId="1117FF88" w14:textId="77777777" w:rsidTr="00AC6D11">
        <w:trPr>
          <w:trHeight w:val="157"/>
        </w:trPr>
        <w:tc>
          <w:tcPr>
            <w:tcW w:w="2335" w:type="dxa"/>
            <w:vMerge/>
            <w:tcBorders>
              <w:tl2br w:val="single" w:sz="4" w:space="0" w:color="auto"/>
            </w:tcBorders>
          </w:tcPr>
          <w:p w14:paraId="62CF9A4E" w14:textId="77777777" w:rsidR="00877C5A" w:rsidRDefault="00877C5A" w:rsidP="00ED636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515F8145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Unknown model structure at UE</w:t>
            </w:r>
          </w:p>
        </w:tc>
        <w:tc>
          <w:tcPr>
            <w:tcW w:w="1530" w:type="dxa"/>
          </w:tcPr>
          <w:p w14:paraId="57EF1339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Known model structure at UE</w:t>
            </w:r>
          </w:p>
        </w:tc>
        <w:tc>
          <w:tcPr>
            <w:tcW w:w="1620" w:type="dxa"/>
          </w:tcPr>
          <w:p w14:paraId="09C165C6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Unknown model structure at NW</w:t>
            </w:r>
          </w:p>
        </w:tc>
        <w:tc>
          <w:tcPr>
            <w:tcW w:w="1620" w:type="dxa"/>
          </w:tcPr>
          <w:p w14:paraId="5B6A1E44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Known model structure at NW</w:t>
            </w:r>
          </w:p>
        </w:tc>
      </w:tr>
      <w:tr w:rsidR="003C6AB0" w14:paraId="2F0794B6" w14:textId="77777777" w:rsidTr="00AC6D11">
        <w:trPr>
          <w:trHeight w:val="433"/>
        </w:trPr>
        <w:tc>
          <w:tcPr>
            <w:tcW w:w="2335" w:type="dxa"/>
          </w:tcPr>
          <w:p w14:paraId="60B2BC4D" w14:textId="77777777" w:rsidR="003C6AB0" w:rsidRDefault="003C6AB0" w:rsidP="003C6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Whether model can be kept proprietary </w:t>
            </w:r>
          </w:p>
        </w:tc>
        <w:tc>
          <w:tcPr>
            <w:tcW w:w="1620" w:type="dxa"/>
            <w:vAlign w:val="center"/>
          </w:tcPr>
          <w:p w14:paraId="43EEC325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530" w:type="dxa"/>
            <w:vAlign w:val="center"/>
          </w:tcPr>
          <w:p w14:paraId="39C12EDE" w14:textId="6992D952" w:rsidR="003C6AB0" w:rsidRDefault="003C6AB0" w:rsidP="003C6AB0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432FDEFA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1E89FEFB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</w:tr>
      <w:tr w:rsidR="003C6AB0" w14:paraId="5FAE6A9A" w14:textId="77777777" w:rsidTr="00AC6D11">
        <w:trPr>
          <w:trHeight w:val="452"/>
        </w:trPr>
        <w:tc>
          <w:tcPr>
            <w:tcW w:w="2335" w:type="dxa"/>
          </w:tcPr>
          <w:p w14:paraId="50E0E66E" w14:textId="77777777" w:rsidR="003C6AB0" w:rsidRDefault="003C6AB0" w:rsidP="003C6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require privacy-sensitive dataset sharing</w:t>
            </w:r>
          </w:p>
        </w:tc>
        <w:tc>
          <w:tcPr>
            <w:tcW w:w="1620" w:type="dxa"/>
            <w:vAlign w:val="center"/>
          </w:tcPr>
          <w:p w14:paraId="5EF4DB68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530" w:type="dxa"/>
            <w:vAlign w:val="center"/>
          </w:tcPr>
          <w:p w14:paraId="72920FA0" w14:textId="675B433B" w:rsidR="003C6AB0" w:rsidRDefault="003C6AB0" w:rsidP="003C6AB0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620" w:type="dxa"/>
            <w:vAlign w:val="center"/>
          </w:tcPr>
          <w:p w14:paraId="686E6E13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620" w:type="dxa"/>
            <w:vAlign w:val="center"/>
          </w:tcPr>
          <w:p w14:paraId="6F81BFF7" w14:textId="77777777" w:rsidR="003C6AB0" w:rsidRDefault="003C6AB0" w:rsidP="003C6A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</w:tr>
      <w:tr w:rsidR="00877C5A" w14:paraId="39E19459" w14:textId="77777777" w:rsidTr="00AC6D11">
        <w:trPr>
          <w:trHeight w:val="818"/>
        </w:trPr>
        <w:tc>
          <w:tcPr>
            <w:tcW w:w="2335" w:type="dxa"/>
          </w:tcPr>
          <w:p w14:paraId="413C8A29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Flexibility to support cell/site/scenario/configuration specific model</w:t>
            </w:r>
          </w:p>
        </w:tc>
        <w:tc>
          <w:tcPr>
            <w:tcW w:w="1620" w:type="dxa"/>
          </w:tcPr>
          <w:p w14:paraId="4A8D162B" w14:textId="77777777" w:rsidR="00877C5A" w:rsidRPr="00366338" w:rsidRDefault="00877C5A" w:rsidP="00ED636E">
            <w:pPr>
              <w:rPr>
                <w:bCs/>
                <w:iCs/>
                <w:sz w:val="20"/>
                <w:szCs w:val="20"/>
                <w:lang w:val="en-GB"/>
              </w:rPr>
            </w:pP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Flexible </w:t>
            </w:r>
            <w:r w:rsidRPr="00366338">
              <w:rPr>
                <w:bCs/>
                <w:iCs/>
                <w:sz w:val="20"/>
                <w:szCs w:val="20"/>
                <w:lang w:val="en-GB"/>
              </w:rPr>
              <w:t>for NW defined scenario.</w:t>
            </w:r>
          </w:p>
          <w:p w14:paraId="21985035" w14:textId="77777777" w:rsidR="00877C5A" w:rsidRPr="00ED5DED" w:rsidRDefault="00877C5A" w:rsidP="00ED636E">
            <w:pPr>
              <w:rPr>
                <w:bCs/>
                <w:iCs/>
                <w:sz w:val="20"/>
                <w:szCs w:val="20"/>
                <w:lang w:val="en-GB"/>
              </w:rPr>
            </w:pPr>
            <w:r w:rsidRPr="00366338">
              <w:rPr>
                <w:bCs/>
                <w:iCs/>
                <w:sz w:val="20"/>
                <w:szCs w:val="20"/>
                <w:lang w:val="en-GB"/>
              </w:rPr>
              <w:t>No otherwise</w:t>
            </w: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6B49B9E6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066D92B0" w14:textId="77777777" w:rsidR="00877C5A" w:rsidRPr="00ED5DED" w:rsidRDefault="00877C5A" w:rsidP="00ED636E">
            <w:pPr>
              <w:rPr>
                <w:sz w:val="20"/>
                <w:szCs w:val="20"/>
              </w:rPr>
            </w:pP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Flexible </w:t>
            </w:r>
            <w:r w:rsidRPr="00366338">
              <w:rPr>
                <w:bCs/>
                <w:iCs/>
                <w:sz w:val="20"/>
                <w:szCs w:val="20"/>
                <w:lang w:val="en-GB"/>
              </w:rPr>
              <w:t>for NW defined scenario. No otherwise</w:t>
            </w:r>
          </w:p>
        </w:tc>
        <w:tc>
          <w:tcPr>
            <w:tcW w:w="1620" w:type="dxa"/>
            <w:vAlign w:val="center"/>
          </w:tcPr>
          <w:p w14:paraId="34A10D3B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Semi-</w:t>
            </w:r>
            <w:proofErr w:type="gramStart"/>
            <w:r>
              <w:rPr>
                <w:bCs/>
                <w:iCs/>
                <w:sz w:val="20"/>
                <w:szCs w:val="20"/>
              </w:rPr>
              <w:t xml:space="preserve">flexible,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if</w:t>
            </w:r>
            <w:proofErr w:type="gramEnd"/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 assist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ance </w:t>
            </w: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information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is supported.</w:t>
            </w:r>
          </w:p>
          <w:p w14:paraId="2185591E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 otherwise. </w:t>
            </w:r>
          </w:p>
        </w:tc>
        <w:tc>
          <w:tcPr>
            <w:tcW w:w="1620" w:type="dxa"/>
            <w:vAlign w:val="center"/>
          </w:tcPr>
          <w:p w14:paraId="45E4E2A7" w14:textId="77777777" w:rsidR="007D5EC0" w:rsidRDefault="007D5EC0" w:rsidP="007D5EC0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Semi-</w:t>
            </w:r>
            <w:proofErr w:type="gramStart"/>
            <w:r>
              <w:rPr>
                <w:bCs/>
                <w:iCs/>
                <w:sz w:val="20"/>
                <w:szCs w:val="20"/>
              </w:rPr>
              <w:t xml:space="preserve">flexible,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if</w:t>
            </w:r>
            <w:proofErr w:type="gramEnd"/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 assist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ance </w:t>
            </w: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information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is supported.</w:t>
            </w:r>
          </w:p>
          <w:p w14:paraId="253D4089" w14:textId="78D7F93B" w:rsidR="00877C5A" w:rsidRDefault="007D5EC0" w:rsidP="007D5EC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 otherwise. </w:t>
            </w:r>
          </w:p>
        </w:tc>
      </w:tr>
      <w:tr w:rsidR="00877C5A" w14:paraId="3581A39F" w14:textId="77777777" w:rsidTr="00AC6D11">
        <w:trPr>
          <w:trHeight w:val="433"/>
        </w:trPr>
        <w:tc>
          <w:tcPr>
            <w:tcW w:w="2335" w:type="dxa"/>
          </w:tcPr>
          <w:p w14:paraId="1E04E63D" w14:textId="77777777" w:rsidR="00877C5A" w:rsidRDefault="00877C5A" w:rsidP="00ED6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gNB/device specific optimization is allowed</w:t>
            </w:r>
          </w:p>
        </w:tc>
        <w:tc>
          <w:tcPr>
            <w:tcW w:w="1620" w:type="dxa"/>
            <w:vAlign w:val="center"/>
          </w:tcPr>
          <w:p w14:paraId="3D0165B6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gNB: Yes</w:t>
            </w:r>
          </w:p>
          <w:p w14:paraId="79A7CFC1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UE: No</w:t>
            </w:r>
          </w:p>
        </w:tc>
        <w:tc>
          <w:tcPr>
            <w:tcW w:w="1530" w:type="dxa"/>
          </w:tcPr>
          <w:p w14:paraId="35DA1ABF" w14:textId="77777777" w:rsidR="00877C5A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0B40E024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603C3AAB" w14:textId="35E200A6" w:rsidR="007D5EC0" w:rsidRDefault="007D5EC0" w:rsidP="007D5EC0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gNB: No </w:t>
            </w:r>
          </w:p>
          <w:p w14:paraId="76E6C5B8" w14:textId="0A4707F8" w:rsidR="00877C5A" w:rsidRDefault="007D5EC0" w:rsidP="007D5EC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UE: Yes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E3C2C71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</w:tr>
      <w:tr w:rsidR="00877C5A" w14:paraId="5C963746" w14:textId="77777777" w:rsidTr="00AC6D11">
        <w:trPr>
          <w:trHeight w:val="1123"/>
        </w:trPr>
        <w:tc>
          <w:tcPr>
            <w:tcW w:w="2335" w:type="dxa"/>
          </w:tcPr>
          <w:p w14:paraId="496EE9EC" w14:textId="77777777" w:rsidR="00877C5A" w:rsidRDefault="00877C5A" w:rsidP="00ED636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Model update flexibility after deployment </w:t>
            </w:r>
          </w:p>
        </w:tc>
        <w:tc>
          <w:tcPr>
            <w:tcW w:w="1620" w:type="dxa"/>
            <w:vAlign w:val="center"/>
          </w:tcPr>
          <w:p w14:paraId="3F10D06F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Flexible </w:t>
            </w:r>
          </w:p>
        </w:tc>
        <w:tc>
          <w:tcPr>
            <w:tcW w:w="1530" w:type="dxa"/>
          </w:tcPr>
          <w:p w14:paraId="03191A07" w14:textId="77777777" w:rsidR="00877C5A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kern w:val="24"/>
                <w:sz w:val="20"/>
                <w:szCs w:val="20"/>
                <w:highlight w:val="yellow"/>
              </w:rPr>
              <w:t xml:space="preserve"> </w:t>
            </w:r>
          </w:p>
          <w:p w14:paraId="75084100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</w:p>
          <w:p w14:paraId="58B2A1A0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Flexible </w:t>
            </w:r>
          </w:p>
        </w:tc>
        <w:tc>
          <w:tcPr>
            <w:tcW w:w="1620" w:type="dxa"/>
            <w:vAlign w:val="center"/>
          </w:tcPr>
          <w:p w14:paraId="57EF5502" w14:textId="77777777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Flexible</w:t>
            </w:r>
          </w:p>
          <w:p w14:paraId="139D1E6C" w14:textId="77777777" w:rsidR="00877C5A" w:rsidRPr="00060C92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060C92">
              <w:rPr>
                <w:rFonts w:eastAsia="SimSun" w:hint="eastAsia"/>
                <w:color w:val="000000" w:themeColor="text1"/>
                <w:kern w:val="24"/>
                <w:sz w:val="20"/>
                <w:szCs w:val="20"/>
              </w:rPr>
              <w:t>less flexible than Type 1 NW side</w:t>
            </w:r>
          </w:p>
        </w:tc>
        <w:tc>
          <w:tcPr>
            <w:tcW w:w="1620" w:type="dxa"/>
            <w:vAlign w:val="center"/>
          </w:tcPr>
          <w:p w14:paraId="0DA4CFE8" w14:textId="65A6F80A" w:rsidR="00877C5A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Flexible</w:t>
            </w:r>
          </w:p>
          <w:p w14:paraId="06C8B361" w14:textId="77777777" w:rsidR="00877C5A" w:rsidRPr="00060C92" w:rsidRDefault="00877C5A" w:rsidP="00ED636E">
            <w:pPr>
              <w:rPr>
                <w:color w:val="000000" w:themeColor="text1"/>
                <w:sz w:val="20"/>
                <w:szCs w:val="20"/>
              </w:rPr>
            </w:pPr>
            <w:r w:rsidRPr="00060C92">
              <w:rPr>
                <w:rFonts w:eastAsia="SimSun" w:hint="eastAsia"/>
                <w:color w:val="000000" w:themeColor="text1"/>
                <w:kern w:val="24"/>
                <w:sz w:val="20"/>
                <w:szCs w:val="20"/>
              </w:rPr>
              <w:t>less flexible than Type 1 NW side</w:t>
            </w:r>
          </w:p>
        </w:tc>
      </w:tr>
      <w:tr w:rsidR="00AC6D11" w14:paraId="59129FF2" w14:textId="77777777" w:rsidTr="00AC6D11">
        <w:trPr>
          <w:trHeight w:val="669"/>
        </w:trPr>
        <w:tc>
          <w:tcPr>
            <w:tcW w:w="2335" w:type="dxa"/>
          </w:tcPr>
          <w:p w14:paraId="09D36AA0" w14:textId="77777777" w:rsidR="00AC6D11" w:rsidRPr="00963A19" w:rsidRDefault="00AC6D11" w:rsidP="00AC6D11">
            <w:pPr>
              <w:rPr>
                <w:sz w:val="20"/>
                <w:szCs w:val="20"/>
                <w:highlight w:val="yellow"/>
              </w:rPr>
            </w:pPr>
            <w:r w:rsidRPr="00C75797">
              <w:rPr>
                <w:sz w:val="20"/>
                <w:szCs w:val="20"/>
              </w:rPr>
              <w:t>F</w:t>
            </w:r>
            <w:r w:rsidRPr="00C75797">
              <w:rPr>
                <w:rFonts w:eastAsia="Malgun Gothic"/>
                <w:sz w:val="20"/>
                <w:szCs w:val="20"/>
              </w:rPr>
              <w:t>easibility of allowing UE side and NW side to develop/update models separately</w:t>
            </w:r>
          </w:p>
        </w:tc>
        <w:tc>
          <w:tcPr>
            <w:tcW w:w="1620" w:type="dxa"/>
            <w:vAlign w:val="center"/>
          </w:tcPr>
          <w:p w14:paraId="527DCB9D" w14:textId="77777777" w:rsidR="00AC6D11" w:rsidRDefault="00AC6D11" w:rsidP="00AC6D11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4A5C8484" w14:textId="0CA6D14D" w:rsidR="00AC6D11" w:rsidRPr="00963A19" w:rsidRDefault="00AC6D11" w:rsidP="00AC6D11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(Note 5)  </w:t>
            </w:r>
          </w:p>
        </w:tc>
        <w:tc>
          <w:tcPr>
            <w:tcW w:w="1530" w:type="dxa"/>
            <w:vAlign w:val="center"/>
          </w:tcPr>
          <w:p w14:paraId="2E478777" w14:textId="77777777" w:rsidR="00AC6D11" w:rsidRDefault="00AC6D11" w:rsidP="00AC6D11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Limited </w:t>
            </w:r>
          </w:p>
          <w:p w14:paraId="7945A6F3" w14:textId="14101AA1" w:rsidR="00AC6D11" w:rsidRPr="00963A19" w:rsidRDefault="00AC6D11" w:rsidP="00AC6D11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(Note 5)</w:t>
            </w:r>
          </w:p>
        </w:tc>
        <w:tc>
          <w:tcPr>
            <w:tcW w:w="1620" w:type="dxa"/>
            <w:vAlign w:val="center"/>
          </w:tcPr>
          <w:p w14:paraId="5ADA303E" w14:textId="77777777" w:rsidR="00AC6D11" w:rsidRDefault="00AC6D11" w:rsidP="00AC6D11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0022BB7B" w14:textId="7CBA385C" w:rsidR="00AC6D11" w:rsidRPr="00963A19" w:rsidRDefault="00AC6D11" w:rsidP="00AC6D11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(Note 5)  </w:t>
            </w:r>
          </w:p>
        </w:tc>
        <w:tc>
          <w:tcPr>
            <w:tcW w:w="1620" w:type="dxa"/>
            <w:vAlign w:val="center"/>
          </w:tcPr>
          <w:p w14:paraId="5DCDFC2F" w14:textId="77777777" w:rsidR="00AC6D11" w:rsidRDefault="00AC6D11" w:rsidP="00AC6D11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Limited </w:t>
            </w:r>
          </w:p>
          <w:p w14:paraId="4F7F1342" w14:textId="1DCE19B0" w:rsidR="00AC6D11" w:rsidRPr="00963A19" w:rsidRDefault="00AC6D11" w:rsidP="00AC6D11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(Note 5)</w:t>
            </w:r>
          </w:p>
        </w:tc>
      </w:tr>
      <w:tr w:rsidR="00B5790A" w14:paraId="65A91C3E" w14:textId="77777777" w:rsidTr="002E0303">
        <w:trPr>
          <w:trHeight w:val="906"/>
        </w:trPr>
        <w:tc>
          <w:tcPr>
            <w:tcW w:w="2335" w:type="dxa"/>
          </w:tcPr>
          <w:p w14:paraId="3A8EEE64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Whether gNB can maintain/store a single/unified model over different UE vendors for a CSI report configuration</w:t>
            </w:r>
          </w:p>
        </w:tc>
        <w:tc>
          <w:tcPr>
            <w:tcW w:w="1620" w:type="dxa"/>
          </w:tcPr>
          <w:p w14:paraId="158CD7D1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</w:p>
          <w:p w14:paraId="574019F5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</w:p>
          <w:p w14:paraId="185C4640" w14:textId="5130AC36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530" w:type="dxa"/>
          </w:tcPr>
          <w:p w14:paraId="26FFC983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</w:p>
          <w:p w14:paraId="3DE26C46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</w:p>
          <w:p w14:paraId="3260906C" w14:textId="77777777" w:rsidR="00B5790A" w:rsidRDefault="00B5790A" w:rsidP="00B5790A">
            <w:pPr>
              <w:rPr>
                <w:rFonts w:eastAsia="Malgun Gothic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3D9154A7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0B696735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No </w:t>
            </w:r>
          </w:p>
        </w:tc>
      </w:tr>
      <w:tr w:rsidR="00B5790A" w14:paraId="33B04E40" w14:textId="77777777" w:rsidTr="002E0303">
        <w:trPr>
          <w:trHeight w:val="887"/>
        </w:trPr>
        <w:tc>
          <w:tcPr>
            <w:tcW w:w="2335" w:type="dxa"/>
          </w:tcPr>
          <w:p w14:paraId="23AD5503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Whether UE device can maintain/store a single/unified model over different NW vendors for a CSI report configuration </w:t>
            </w:r>
          </w:p>
        </w:tc>
        <w:tc>
          <w:tcPr>
            <w:tcW w:w="1620" w:type="dxa"/>
          </w:tcPr>
          <w:p w14:paraId="534B7626" w14:textId="77777777" w:rsidR="00B5790A" w:rsidRDefault="00B5790A" w:rsidP="00B5790A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100642D" w14:textId="77777777" w:rsidR="00B5790A" w:rsidRDefault="00B5790A" w:rsidP="00B5790A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48ADF41D" w14:textId="570FDA0E" w:rsidR="00B5790A" w:rsidRDefault="00B5790A" w:rsidP="00B5790A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530" w:type="dxa"/>
          </w:tcPr>
          <w:p w14:paraId="547AE1FD" w14:textId="77777777" w:rsidR="00B5790A" w:rsidRDefault="00B5790A" w:rsidP="00B5790A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93C7E81" w14:textId="77777777" w:rsidR="00B5790A" w:rsidRDefault="00B5790A" w:rsidP="00B5790A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70CDDB4D" w14:textId="77777777" w:rsidR="00B5790A" w:rsidRDefault="00B5790A" w:rsidP="00B5790A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2462FAE8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04405959" w14:textId="77777777" w:rsidR="00B5790A" w:rsidRDefault="00B5790A" w:rsidP="00B579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</w:tr>
      <w:tr w:rsidR="00877C5A" w14:paraId="38FCF5E9" w14:textId="77777777" w:rsidTr="00AC6D11">
        <w:trPr>
          <w:trHeight w:val="1360"/>
        </w:trPr>
        <w:tc>
          <w:tcPr>
            <w:tcW w:w="2335" w:type="dxa"/>
          </w:tcPr>
          <w:p w14:paraId="0DB6B975" w14:textId="77777777" w:rsidR="00877C5A" w:rsidRPr="00C75797" w:rsidRDefault="00877C5A" w:rsidP="00ED636E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Extendibility:</w:t>
            </w:r>
            <w:r w:rsidRPr="00C75797">
              <w:rPr>
                <w:rFonts w:eastAsia="Malgun Gothic"/>
                <w:sz w:val="20"/>
                <w:szCs w:val="20"/>
              </w:rPr>
              <w:t xml:space="preserve"> to train new UE-side model compatible with NW-side model in use; </w:t>
            </w:r>
          </w:p>
        </w:tc>
        <w:tc>
          <w:tcPr>
            <w:tcW w:w="1620" w:type="dxa"/>
          </w:tcPr>
          <w:p w14:paraId="35F56691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226C90D5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39FD1226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CADFC52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9B59852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46A18D61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B9AB5D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3EFE28D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54D33E45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708D16E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857462C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072BDE54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877C5A" w14:paraId="7E03837F" w14:textId="77777777" w:rsidTr="00AC6D11">
        <w:trPr>
          <w:trHeight w:val="1360"/>
        </w:trPr>
        <w:tc>
          <w:tcPr>
            <w:tcW w:w="2335" w:type="dxa"/>
          </w:tcPr>
          <w:p w14:paraId="5B72CABA" w14:textId="77777777" w:rsidR="00877C5A" w:rsidRPr="00C75797" w:rsidRDefault="00877C5A" w:rsidP="00ED636E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Extendibility:</w:t>
            </w:r>
            <w:r w:rsidRPr="00C75797">
              <w:rPr>
                <w:rFonts w:eastAsia="Malgun Gothic"/>
                <w:sz w:val="20"/>
                <w:szCs w:val="20"/>
              </w:rPr>
              <w:t xml:space="preserve"> To train new NW-side model compatible with UE-side model in use</w:t>
            </w:r>
          </w:p>
        </w:tc>
        <w:tc>
          <w:tcPr>
            <w:tcW w:w="1620" w:type="dxa"/>
          </w:tcPr>
          <w:p w14:paraId="5DD82EAA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9831B94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5C5E537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53F750C3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1E22440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6B959C2A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6594ED31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1D5C6D69" w14:textId="77777777" w:rsidR="00877C5A" w:rsidRPr="00C75797" w:rsidRDefault="00877C5A" w:rsidP="00ED636E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DDE0B3D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A6228E8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2C82EF7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44BE75AC" w14:textId="77777777" w:rsidR="00877C5A" w:rsidRPr="00C75797" w:rsidRDefault="00877C5A" w:rsidP="00ED636E">
            <w:pPr>
              <w:rPr>
                <w:i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9B52D50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16982A23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66952C8C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03DADAAB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877C5A" w14:paraId="3BAFA940" w14:textId="77777777" w:rsidTr="00AC6D11">
        <w:trPr>
          <w:trHeight w:val="650"/>
        </w:trPr>
        <w:tc>
          <w:tcPr>
            <w:tcW w:w="2335" w:type="dxa"/>
          </w:tcPr>
          <w:p w14:paraId="67D893DF" w14:textId="77777777" w:rsidR="00877C5A" w:rsidRPr="00C75797" w:rsidRDefault="00877C5A" w:rsidP="00ED636E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Whether training data distribution can match the inference device</w:t>
            </w:r>
          </w:p>
        </w:tc>
        <w:tc>
          <w:tcPr>
            <w:tcW w:w="1620" w:type="dxa"/>
            <w:vAlign w:val="center"/>
          </w:tcPr>
          <w:p w14:paraId="7AADD236" w14:textId="77777777" w:rsidR="00877C5A" w:rsidRPr="00C75797" w:rsidRDefault="00877C5A" w:rsidP="00ED636E">
            <w:pPr>
              <w:rPr>
                <w:strike/>
                <w:color w:val="000000" w:themeColor="text1"/>
                <w:kern w:val="24"/>
                <w:sz w:val="20"/>
                <w:szCs w:val="20"/>
              </w:rPr>
            </w:pPr>
          </w:p>
          <w:p w14:paraId="796659A6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>Limited</w:t>
            </w:r>
          </w:p>
          <w:p w14:paraId="668A3535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F280E7D" w14:textId="77777777" w:rsidR="00877C5A" w:rsidRPr="00C75797" w:rsidRDefault="00877C5A" w:rsidP="00ED636E">
            <w:pPr>
              <w:rPr>
                <w:strike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EC0C241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63E90038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>Limited</w:t>
            </w:r>
          </w:p>
          <w:p w14:paraId="7CBA3E8E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FFEC21A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B69244E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4BA29B67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8309ACE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877C5A" w14:paraId="008E4CD2" w14:textId="77777777" w:rsidTr="00AC6D11">
        <w:trPr>
          <w:trHeight w:val="157"/>
        </w:trPr>
        <w:tc>
          <w:tcPr>
            <w:tcW w:w="2335" w:type="dxa"/>
          </w:tcPr>
          <w:p w14:paraId="5CFCE2FA" w14:textId="77777777" w:rsidR="00877C5A" w:rsidRPr="00C75797" w:rsidRDefault="00877C5A" w:rsidP="00ED636E">
            <w:pPr>
              <w:rPr>
                <w:sz w:val="20"/>
                <w:szCs w:val="20"/>
              </w:rPr>
            </w:pPr>
            <w:r w:rsidRPr="00C75797">
              <w:rPr>
                <w:rFonts w:eastAsia="Malgun Gothic"/>
                <w:sz w:val="20"/>
                <w:szCs w:val="20"/>
              </w:rPr>
              <w:t>Software/hardware compatibility (Whether device capability can be considered for model development)</w:t>
            </w:r>
          </w:p>
        </w:tc>
        <w:tc>
          <w:tcPr>
            <w:tcW w:w="1620" w:type="dxa"/>
          </w:tcPr>
          <w:p w14:paraId="6C9C6BC8" w14:textId="77777777" w:rsidR="00877C5A" w:rsidRPr="00C75797" w:rsidRDefault="00877C5A" w:rsidP="00ED636E">
            <w:pPr>
              <w:rPr>
                <w:rFonts w:eastAsia="SimSun"/>
                <w:sz w:val="20"/>
                <w:szCs w:val="20"/>
              </w:rPr>
            </w:pPr>
            <w:r w:rsidRPr="00C75797">
              <w:rPr>
                <w:rFonts w:eastAsia="SimSun"/>
                <w:sz w:val="20"/>
                <w:szCs w:val="20"/>
              </w:rPr>
              <w:t xml:space="preserve"> </w:t>
            </w:r>
          </w:p>
          <w:p w14:paraId="47DFC520" w14:textId="77777777" w:rsidR="00877C5A" w:rsidRPr="00C75797" w:rsidRDefault="00877C5A" w:rsidP="00ED636E">
            <w:pPr>
              <w:rPr>
                <w:rFonts w:eastAsia="SimSun"/>
                <w:sz w:val="20"/>
                <w:szCs w:val="20"/>
              </w:rPr>
            </w:pPr>
          </w:p>
          <w:p w14:paraId="6E9A44FF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rFonts w:eastAsia="SimSun"/>
                <w:sz w:val="20"/>
                <w:szCs w:val="20"/>
              </w:rPr>
              <w:t>No</w:t>
            </w:r>
          </w:p>
        </w:tc>
        <w:tc>
          <w:tcPr>
            <w:tcW w:w="1530" w:type="dxa"/>
          </w:tcPr>
          <w:p w14:paraId="2F55EBD0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0E446A19" w14:textId="77777777" w:rsidR="00877C5A" w:rsidRPr="00C75797" w:rsidRDefault="00877C5A" w:rsidP="00ED636E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71A70B42" w14:textId="77777777" w:rsidR="00877C5A" w:rsidRPr="00C75797" w:rsidRDefault="00877C5A" w:rsidP="00ED636E">
            <w:pPr>
              <w:rPr>
                <w:rFonts w:eastAsia="SimSun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 xml:space="preserve">Yes </w:t>
            </w:r>
          </w:p>
        </w:tc>
        <w:tc>
          <w:tcPr>
            <w:tcW w:w="1620" w:type="dxa"/>
          </w:tcPr>
          <w:p w14:paraId="3067DC70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1B807919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2AB287B4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1E0CD325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6D0CE23E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22506062" w14:textId="77777777" w:rsidR="00877C5A" w:rsidRPr="00C75797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877C5A" w14:paraId="1959F8C9" w14:textId="77777777" w:rsidTr="00AC6D11">
        <w:trPr>
          <w:trHeight w:val="669"/>
        </w:trPr>
        <w:tc>
          <w:tcPr>
            <w:tcW w:w="2335" w:type="dxa"/>
          </w:tcPr>
          <w:p w14:paraId="6E25D71F" w14:textId="77777777" w:rsidR="00877C5A" w:rsidRDefault="00877C5A" w:rsidP="00ED636E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Model performance based on evaluation in 9.2.2.1</w:t>
            </w:r>
          </w:p>
        </w:tc>
        <w:tc>
          <w:tcPr>
            <w:tcW w:w="1620" w:type="dxa"/>
          </w:tcPr>
          <w:p w14:paraId="3CBAC15D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530" w:type="dxa"/>
          </w:tcPr>
          <w:p w14:paraId="6398F0F6" w14:textId="77777777" w:rsidR="00877C5A" w:rsidRDefault="00877C5A" w:rsidP="00ED636E">
            <w:pPr>
              <w:rPr>
                <w:rFonts w:eastAsia="Malgun Gothic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620" w:type="dxa"/>
          </w:tcPr>
          <w:p w14:paraId="7D6107F2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refers to 9.2.2.1 observations</w:t>
            </w:r>
          </w:p>
        </w:tc>
        <w:tc>
          <w:tcPr>
            <w:tcW w:w="1620" w:type="dxa"/>
          </w:tcPr>
          <w:p w14:paraId="0E7AD56A" w14:textId="77777777" w:rsidR="00877C5A" w:rsidRDefault="00877C5A" w:rsidP="00ED636E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</w:tr>
    </w:tbl>
    <w:p w14:paraId="2BA9F01E" w14:textId="77777777" w:rsidR="00877C5A" w:rsidRDefault="00877C5A" w:rsidP="00877C5A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 xml:space="preserve">  </w:t>
      </w:r>
    </w:p>
    <w:p w14:paraId="316D721C" w14:textId="77777777" w:rsidR="00877C5A" w:rsidRPr="00A072F8" w:rsidRDefault="00877C5A" w:rsidP="00877C5A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sz w:val="20"/>
          <w:szCs w:val="20"/>
        </w:rPr>
      </w:pPr>
      <w:r w:rsidRPr="00A072F8">
        <w:rPr>
          <w:sz w:val="20"/>
          <w:szCs w:val="20"/>
        </w:rPr>
        <w:t xml:space="preserve">Note 1: Type 2 Sequential training assumes NW-first training, since Type 2 Sequential UE-first training would have similar pros/cons as Type 3 UE-first </w:t>
      </w:r>
      <w:proofErr w:type="gramStart"/>
      <w:r w:rsidRPr="00A072F8">
        <w:rPr>
          <w:sz w:val="20"/>
          <w:szCs w:val="20"/>
        </w:rPr>
        <w:t>training</w:t>
      </w:r>
      <w:proofErr w:type="gramEnd"/>
      <w:r w:rsidRPr="00A072F8">
        <w:rPr>
          <w:sz w:val="20"/>
          <w:szCs w:val="20"/>
        </w:rPr>
        <w:t xml:space="preserve"> </w:t>
      </w:r>
    </w:p>
    <w:p w14:paraId="4EBF7363" w14:textId="77777777" w:rsidR="00877C5A" w:rsidRDefault="00877C5A" w:rsidP="00877C5A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rFonts w:eastAsia="Malgun Gothic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Note 2: </w:t>
      </w:r>
      <w:r>
        <w:rPr>
          <w:rFonts w:eastAsia="Malgun Gothic"/>
          <w:color w:val="000000" w:themeColor="text1"/>
          <w:sz w:val="20"/>
          <w:szCs w:val="20"/>
        </w:rPr>
        <w:t xml:space="preserve">Assume information on model structure disclosed in training collaboration does not reveal </w:t>
      </w:r>
      <w:r>
        <w:rPr>
          <w:color w:val="000000" w:themeColor="text1"/>
          <w:sz w:val="20"/>
          <w:szCs w:val="20"/>
        </w:rPr>
        <w:t>proprietary</w:t>
      </w:r>
      <w:r>
        <w:rPr>
          <w:rFonts w:eastAsia="Malgun Gothic"/>
          <w:color w:val="000000" w:themeColor="text1"/>
          <w:sz w:val="20"/>
          <w:szCs w:val="20"/>
        </w:rPr>
        <w:t xml:space="preserve"> information. </w:t>
      </w:r>
    </w:p>
    <w:p w14:paraId="21BA874A" w14:textId="77777777" w:rsidR="00877C5A" w:rsidRDefault="00877C5A" w:rsidP="00877C5A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Note 3: Assume precoding matrix is not privacy sensitive data. FFS: other information such as channel matrix and assisted information. </w:t>
      </w:r>
    </w:p>
    <w:p w14:paraId="0BE4F20F" w14:textId="77777777" w:rsidR="00877C5A" w:rsidRDefault="00877C5A" w:rsidP="00877C5A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color w:val="000000" w:themeColor="text1"/>
          <w:sz w:val="20"/>
          <w:szCs w:val="20"/>
        </w:rPr>
      </w:pPr>
      <w:r>
        <w:rPr>
          <w:rFonts w:eastAsia="Malgun Gothic"/>
          <w:color w:val="000000" w:themeColor="text1"/>
          <w:sz w:val="20"/>
          <w:szCs w:val="20"/>
        </w:rPr>
        <w:lastRenderedPageBreak/>
        <w:t xml:space="preserve">Note 4: </w:t>
      </w:r>
      <w:r>
        <w:rPr>
          <w:color w:val="000000" w:themeColor="text1"/>
          <w:sz w:val="20"/>
          <w:szCs w:val="20"/>
        </w:rPr>
        <w:t xml:space="preserve">Flexibility after deployment is evaluated by the amount of offline cross-vendor co-engineering effort. Flexible indicates minimum additional co-engineering between vendors, semi-flexible indicates additional co-engineering effort between vendors.  </w:t>
      </w:r>
    </w:p>
    <w:p w14:paraId="7B77148E" w14:textId="77777777" w:rsidR="00AC6D11" w:rsidRPr="00AC6D11" w:rsidRDefault="005E230F" w:rsidP="00AC6D11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Note 5: </w:t>
      </w:r>
      <w:r w:rsidR="00AC6D11" w:rsidRPr="00AC6D11">
        <w:rPr>
          <w:color w:val="000000" w:themeColor="text1"/>
          <w:sz w:val="20"/>
          <w:szCs w:val="20"/>
        </w:rPr>
        <w:t xml:space="preserve">For example, after deploying model 1 on the UE side, a new UE model can be obtained by using model 1 as the teacher model and using knowledge distillation method. </w:t>
      </w:r>
      <w:r w:rsidR="00AC6D11">
        <w:rPr>
          <w:color w:val="000000" w:themeColor="text1"/>
          <w:sz w:val="20"/>
          <w:szCs w:val="20"/>
        </w:rPr>
        <w:t xml:space="preserve">Model 1 can also refer to a nominal model while the real deployed model can be developed based on the nominal model. </w:t>
      </w:r>
    </w:p>
    <w:p w14:paraId="221752F6" w14:textId="77777777" w:rsidR="00E87F3A" w:rsidRDefault="00E87F3A" w:rsidP="00355A32">
      <w:pPr>
        <w:jc w:val="center"/>
        <w:rPr>
          <w:b/>
          <w:bCs/>
        </w:rPr>
      </w:pPr>
    </w:p>
    <w:p w14:paraId="544709C8" w14:textId="63FA8E6C" w:rsidR="00577C27" w:rsidRDefault="00577C27" w:rsidP="00577C27">
      <w:pPr>
        <w:pStyle w:val="Heading2"/>
      </w:pPr>
      <w:r>
        <w:t>Data collection</w:t>
      </w:r>
    </w:p>
    <w:p w14:paraId="2F81DF3B" w14:textId="77777777" w:rsidR="00F3001F" w:rsidRDefault="00577C27" w:rsidP="00577C27">
      <w:r>
        <w:t>In RAN1 11</w:t>
      </w:r>
      <w:r w:rsidR="00F3001F">
        <w:t>3</w:t>
      </w:r>
      <w:r>
        <w:t>, UE side data collection and NW side data collection has been agreed.</w:t>
      </w:r>
      <w:r w:rsidR="004505A6">
        <w:t xml:space="preserve"> </w:t>
      </w:r>
    </w:p>
    <w:p w14:paraId="3894E1B7" w14:textId="77777777" w:rsidR="00F3001F" w:rsidRDefault="00F3001F" w:rsidP="00577C27"/>
    <w:p w14:paraId="6310711E" w14:textId="77777777" w:rsidR="00D20CC6" w:rsidRDefault="00F3001F" w:rsidP="00577C27">
      <w:r>
        <w:t xml:space="preserve">For CQI/RI calculation, </w:t>
      </w:r>
      <w:r w:rsidR="00D20CC6">
        <w:t>two main options are observed. One is to use ideal eigen-vector for RI/CQI selection, which cause larger performance loss due to the mismatch to actual PMI. The second option is to use a proxy model to reconstruct the output CSI, then perform CQI/RI calculation. In addition, for UE side performance monitoring, proxy model is also proposed to enable UE side modeling without NW explicitly transmit the output CSI back to UE</w:t>
      </w:r>
      <w:r w:rsidR="004505A6">
        <w:t>.</w:t>
      </w:r>
      <w:r w:rsidR="00D20CC6">
        <w:t xml:space="preserve"> </w:t>
      </w:r>
    </w:p>
    <w:p w14:paraId="3ED8C9F4" w14:textId="77777777" w:rsidR="00D20CC6" w:rsidRDefault="00D20CC6" w:rsidP="00577C27"/>
    <w:p w14:paraId="50C98A03" w14:textId="77777777" w:rsidR="00D20CC6" w:rsidRDefault="00D20CC6" w:rsidP="00577C27">
      <w:proofErr w:type="gramStart"/>
      <w:r>
        <w:t>In order to</w:t>
      </w:r>
      <w:proofErr w:type="gramEnd"/>
      <w:r>
        <w:t xml:space="preserve"> enable UE side proxy model training, the training dataset is required. Without the proper training dataset delivered from the NW side to the UE side, UE side cannot train a proper proxy decoder, particularly for NW-first training in training collaboration type 3. </w:t>
      </w:r>
    </w:p>
    <w:p w14:paraId="1A18935B" w14:textId="77777777" w:rsidR="00D20CC6" w:rsidRDefault="00D20CC6" w:rsidP="00577C27"/>
    <w:p w14:paraId="19B1EA89" w14:textId="77777777" w:rsidR="002109C7" w:rsidRDefault="002109C7" w:rsidP="00577C27"/>
    <w:p w14:paraId="7D513F5F" w14:textId="6CC2CAA8" w:rsidR="00D20CC6" w:rsidRPr="00D20CC6" w:rsidRDefault="002109C7" w:rsidP="00D20CC6">
      <w:pPr>
        <w:rPr>
          <w:b/>
          <w:bCs/>
        </w:rPr>
      </w:pPr>
      <w:r w:rsidRPr="00D56539">
        <w:rPr>
          <w:b/>
          <w:bCs/>
        </w:rPr>
        <w:t xml:space="preserve">Proposal </w:t>
      </w:r>
      <w:r w:rsidR="00DE2F0B">
        <w:rPr>
          <w:b/>
          <w:bCs/>
        </w:rPr>
        <w:t>1</w:t>
      </w:r>
      <w:r>
        <w:rPr>
          <w:b/>
          <w:bCs/>
        </w:rPr>
        <w:t xml:space="preserve">: </w:t>
      </w:r>
      <w:r w:rsidR="00D20CC6" w:rsidRPr="00D20CC6">
        <w:rPr>
          <w:b/>
          <w:bCs/>
        </w:rPr>
        <w:t>In CSI compression using two-sided model use case with training collaboration type 3, for NW first training, further study potential specification impact on</w:t>
      </w:r>
    </w:p>
    <w:p w14:paraId="30F90916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Proxy CSI reconstruction model training dataset and/or other information delivery from NW side to UE side</w:t>
      </w:r>
    </w:p>
    <w:p w14:paraId="0EA32358" w14:textId="77777777" w:rsidR="00D20CC6" w:rsidRDefault="00D20CC6" w:rsidP="00D20CC6"/>
    <w:p w14:paraId="55D1A858" w14:textId="77777777" w:rsidR="00D20CC6" w:rsidRDefault="00D20CC6" w:rsidP="00D20CC6"/>
    <w:p w14:paraId="768F4A94" w14:textId="77777777" w:rsidR="00D20CC6" w:rsidRDefault="00D20CC6" w:rsidP="00D20CC6">
      <w:r>
        <w:t xml:space="preserve">For training collaboration type 3, after the initial training at either UE side or NW side, a separate training dataset is generated for the other side to perform training. The dataset format and delivery need to be defined. </w:t>
      </w:r>
    </w:p>
    <w:p w14:paraId="7D665908" w14:textId="43D36566" w:rsidR="00145F9C" w:rsidRDefault="00D20CC6" w:rsidP="00D20CC6">
      <w:r>
        <w:t xml:space="preserve"> </w:t>
      </w:r>
    </w:p>
    <w:p w14:paraId="4DC857D4" w14:textId="77777777" w:rsidR="00D20CC6" w:rsidRDefault="00D20CC6" w:rsidP="00D20CC6"/>
    <w:p w14:paraId="03678E7E" w14:textId="189141AC" w:rsidR="00D20CC6" w:rsidRPr="00D20CC6" w:rsidRDefault="00D20CC6" w:rsidP="00D20CC6">
      <w:pPr>
        <w:rPr>
          <w:b/>
          <w:bCs/>
        </w:rPr>
      </w:pPr>
      <w:r w:rsidRPr="00D56539">
        <w:rPr>
          <w:b/>
          <w:bCs/>
        </w:rPr>
        <w:t xml:space="preserve">Proposal </w:t>
      </w:r>
      <w:r w:rsidR="00DE2F0B">
        <w:rPr>
          <w:b/>
          <w:bCs/>
        </w:rPr>
        <w:t>2</w:t>
      </w:r>
      <w:r>
        <w:rPr>
          <w:b/>
          <w:bCs/>
        </w:rPr>
        <w:t xml:space="preserve">: </w:t>
      </w:r>
      <w:r w:rsidRPr="00D20CC6">
        <w:rPr>
          <w:b/>
          <w:bCs/>
        </w:rPr>
        <w:t xml:space="preserve">In CSI compression using two-sided model use case with training collaboration type 3, for sequential training, </w:t>
      </w:r>
      <w:r w:rsidR="00DE2F0B">
        <w:rPr>
          <w:b/>
          <w:bCs/>
        </w:rPr>
        <w:t xml:space="preserve">the following </w:t>
      </w:r>
      <w:r w:rsidRPr="00D20CC6">
        <w:rPr>
          <w:b/>
          <w:bCs/>
        </w:rPr>
        <w:t xml:space="preserve">potential specification impact </w:t>
      </w:r>
      <w:r w:rsidR="00DE2F0B">
        <w:rPr>
          <w:b/>
          <w:bCs/>
        </w:rPr>
        <w:t xml:space="preserve">are identified: </w:t>
      </w:r>
    </w:p>
    <w:p w14:paraId="36D23271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CSI reconstruction model training dataset and/or other information delivery from UE side to NW side </w:t>
      </w:r>
    </w:p>
    <w:p w14:paraId="38E5FB82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CSI generation model training dataset and/or other information delivery from NW side to UE side </w:t>
      </w:r>
    </w:p>
    <w:p w14:paraId="69EE77A0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Dataset delivery methods  </w:t>
      </w:r>
    </w:p>
    <w:p w14:paraId="7C702750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Data sample format/type </w:t>
      </w:r>
    </w:p>
    <w:p w14:paraId="75A1215E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Quantization/de-quantization related information</w:t>
      </w:r>
    </w:p>
    <w:p w14:paraId="418A1659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Other aspects are not precluded.</w:t>
      </w:r>
    </w:p>
    <w:p w14:paraId="69883044" w14:textId="77777777" w:rsidR="00D20CC6" w:rsidRPr="00D20CC6" w:rsidRDefault="00D20CC6" w:rsidP="00D20CC6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Note: other information includes assisted information. </w:t>
      </w:r>
    </w:p>
    <w:p w14:paraId="00C2712E" w14:textId="28B09C09" w:rsidR="00D20CC6" w:rsidRDefault="00D20CC6" w:rsidP="00D20CC6"/>
    <w:p w14:paraId="4C3F121D" w14:textId="77777777" w:rsidR="00D20CC6" w:rsidRPr="00ED0937" w:rsidRDefault="00D20CC6" w:rsidP="00D20CC6"/>
    <w:p w14:paraId="3914CA58" w14:textId="77777777" w:rsidR="0027534F" w:rsidRDefault="0027534F" w:rsidP="0027534F"/>
    <w:p w14:paraId="5C59EEBB" w14:textId="752F8DD8" w:rsidR="007F2842" w:rsidRDefault="007F2842" w:rsidP="0002049B">
      <w:pPr>
        <w:pStyle w:val="Heading2"/>
      </w:pPr>
      <w:r>
        <w:t xml:space="preserve">Two-sided model </w:t>
      </w:r>
      <w:r w:rsidR="00681334">
        <w:t>pairing mechanism</w:t>
      </w:r>
    </w:p>
    <w:p w14:paraId="60F2737A" w14:textId="419A8E66" w:rsidR="007F2842" w:rsidRDefault="00681334" w:rsidP="007F2842">
      <w:r>
        <w:t xml:space="preserve">In RAN1 113, it was agreed to further study the </w:t>
      </w:r>
      <w:r w:rsidR="00525451">
        <w:t>two-sided</w:t>
      </w:r>
      <w:r>
        <w:t xml:space="preserve"> model paring procedure. </w:t>
      </w:r>
    </w:p>
    <w:p w14:paraId="12BB22E4" w14:textId="2C0C4F25" w:rsidR="00681334" w:rsidRDefault="00681334" w:rsidP="007F284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4516EE" wp14:editId="2F993B02">
                <wp:simplePos x="0" y="0"/>
                <wp:positionH relativeFrom="column">
                  <wp:posOffset>7034</wp:posOffset>
                </wp:positionH>
                <wp:positionV relativeFrom="paragraph">
                  <wp:posOffset>133252</wp:posOffset>
                </wp:positionV>
                <wp:extent cx="5732584" cy="928468"/>
                <wp:effectExtent l="0" t="0" r="8255" b="11430"/>
                <wp:wrapNone/>
                <wp:docPr id="7307718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584" cy="928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CC3847" w14:textId="77777777" w:rsidR="00681334" w:rsidRPr="00681334" w:rsidRDefault="00681334" w:rsidP="00681334">
                            <w:r w:rsidRPr="00681334">
                              <w:rPr>
                                <w:rFonts w:hint="eastAsia"/>
                              </w:rPr>
                              <w:t>A</w:t>
                            </w:r>
                            <w:r w:rsidRPr="00681334">
                              <w:t>greement</w:t>
                            </w:r>
                          </w:p>
                          <w:p w14:paraId="3897DB1A" w14:textId="77777777" w:rsidR="00681334" w:rsidRPr="00681334" w:rsidRDefault="00681334" w:rsidP="00681334">
                            <w:r w:rsidRPr="00681334">
                              <w:t xml:space="preserve">In CSI compression using two-sided model use case, further study feasibility and procedure to align the information that enables the UE to select a CSI generation model(s) compatible with the CSI reconstruction model(s) used by the gNB.  </w:t>
                            </w:r>
                          </w:p>
                          <w:p w14:paraId="7AC6535F" w14:textId="77777777" w:rsidR="00681334" w:rsidRDefault="006813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516EE" id="_x0000_s1027" type="#_x0000_t202" style="position:absolute;margin-left:.55pt;margin-top:10.5pt;width:451.4pt;height:73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" fillcolor="white [3201]" strokeweight=".5pt">
                <v:textbox>
                  <w:txbxContent>
                    <w:p w14:paraId="5FCC3847" w14:textId="77777777" w:rsidR="00681334" w:rsidRPr="00681334" w:rsidRDefault="00681334" w:rsidP="00681334">
                      <w:r w:rsidRPr="00681334">
                        <w:rPr>
                          <w:rFonts w:hint="eastAsia"/>
                        </w:rPr>
                        <w:t>A</w:t>
                      </w:r>
                      <w:r w:rsidRPr="00681334">
                        <w:t>greement</w:t>
                      </w:r>
                    </w:p>
                    <w:p w14:paraId="3897DB1A" w14:textId="77777777" w:rsidR="00681334" w:rsidRPr="00681334" w:rsidRDefault="00681334" w:rsidP="00681334">
                      <w:r w:rsidRPr="00681334">
                        <w:t xml:space="preserve">In CSI compression using two-sided model use case, further study feasibility and procedure to align the information that enables the UE to select a CSI generation model(s) compatible with the CSI reconstruction model(s) used by the gNB.  </w:t>
                      </w:r>
                    </w:p>
                    <w:p w14:paraId="7AC6535F" w14:textId="77777777" w:rsidR="00681334" w:rsidRDefault="00681334"/>
                  </w:txbxContent>
                </v:textbox>
              </v:shape>
            </w:pict>
          </mc:Fallback>
        </mc:AlternateContent>
      </w:r>
    </w:p>
    <w:p w14:paraId="327B9467" w14:textId="77777777" w:rsidR="00681334" w:rsidRDefault="00681334" w:rsidP="007F2842"/>
    <w:p w14:paraId="6E3FDF88" w14:textId="77777777" w:rsidR="00681334" w:rsidRDefault="00681334" w:rsidP="007F2842"/>
    <w:p w14:paraId="011DA153" w14:textId="77777777" w:rsidR="00681334" w:rsidRDefault="00681334" w:rsidP="007F2842"/>
    <w:p w14:paraId="0ACD525E" w14:textId="77777777" w:rsidR="00681334" w:rsidRDefault="00681334" w:rsidP="007F2842"/>
    <w:p w14:paraId="2CA8F078" w14:textId="77777777" w:rsidR="00681334" w:rsidRDefault="00681334" w:rsidP="007F2842"/>
    <w:p w14:paraId="6313D860" w14:textId="77777777" w:rsidR="00681334" w:rsidRDefault="00681334" w:rsidP="007F2842"/>
    <w:p w14:paraId="05F0117B" w14:textId="77777777" w:rsidR="00681334" w:rsidRDefault="00681334" w:rsidP="007F2842">
      <w:r>
        <w:t xml:space="preserve">In RAN1 114, the candidate paring information are captured. </w:t>
      </w:r>
    </w:p>
    <w:p w14:paraId="285096E4" w14:textId="01FD56F7" w:rsidR="00681334" w:rsidRDefault="00681334" w:rsidP="007F284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DEF0F" wp14:editId="1D000AF3">
                <wp:simplePos x="0" y="0"/>
                <wp:positionH relativeFrom="column">
                  <wp:posOffset>7034</wp:posOffset>
                </wp:positionH>
                <wp:positionV relativeFrom="paragraph">
                  <wp:posOffset>88705</wp:posOffset>
                </wp:positionV>
                <wp:extent cx="5683348" cy="4311747"/>
                <wp:effectExtent l="0" t="0" r="19050" b="19050"/>
                <wp:wrapNone/>
                <wp:docPr id="175087388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3348" cy="43117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E205A7" w14:textId="77777777" w:rsidR="00681334" w:rsidRPr="00681334" w:rsidRDefault="00681334" w:rsidP="00681334">
                            <w:r w:rsidRPr="00681334">
                              <w:rPr>
                                <w:rFonts w:hint="eastAsia"/>
                              </w:rPr>
                              <w:t>O</w:t>
                            </w:r>
                            <w:r w:rsidRPr="00681334">
                              <w:t>bservation</w:t>
                            </w:r>
                          </w:p>
                          <w:p w14:paraId="14FFB21C" w14:textId="77777777" w:rsidR="00681334" w:rsidRPr="00681334" w:rsidRDefault="00681334" w:rsidP="00681334">
                            <w:r w:rsidRPr="00681334">
                              <w:t xml:space="preserve">In CSI compression using two-sided model use case, at least the following options have been proposed by companies to define the pairing information used to enable the UE to select a CSI generation model(s) that is compatible with the CSI reconstruction model(s) used by the gNB: </w:t>
                            </w:r>
                          </w:p>
                          <w:p w14:paraId="306098DD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1: The pairing information is in the forms of the CSI reconstruction model ID that NW will use. </w:t>
                            </w:r>
                          </w:p>
                          <w:p w14:paraId="04D53513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2: The pairing information is in the forms of the CSI generation model ID that the UE will use. </w:t>
                            </w:r>
                          </w:p>
                          <w:p w14:paraId="0261C4C4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3: The pairing information is in the forms of the paired CSI generation model and CSI reconstruction model ID. </w:t>
                            </w:r>
                          </w:p>
                          <w:p w14:paraId="7BC642C7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4: The pairing information is in the forms of by the dataset ID during type 3 sequential training. </w:t>
                            </w:r>
                          </w:p>
                          <w:p w14:paraId="7FFCD99B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5: The pairing information is in the forms of a training session ID to a prior training session (e.g., API) between NW and UE. </w:t>
                            </w:r>
                          </w:p>
                          <w:p w14:paraId="22351642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Option 6: The pairing information is up to UE/NW offline co-engineering alignment, transparent to 3GPP specification. </w:t>
                            </w:r>
                          </w:p>
                          <w:p w14:paraId="69A39AB2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>Note: the disclosure of the vendor information during the model pairing procedure and model identification procedure should be considered.</w:t>
                            </w:r>
                          </w:p>
                          <w:p w14:paraId="44728BC2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Note: If each UE side model is compatible with all NW side model, the information is not needed for the UE. </w:t>
                            </w:r>
                          </w:p>
                          <w:p w14:paraId="79687D4C" w14:textId="77777777" w:rsidR="00681334" w:rsidRPr="00681334" w:rsidRDefault="00681334" w:rsidP="00681334">
                            <w:pPr>
                              <w:numPr>
                                <w:ilvl w:val="0"/>
                                <w:numId w:val="56"/>
                              </w:numPr>
                            </w:pPr>
                            <w:r w:rsidRPr="00681334">
                              <w:t xml:space="preserve">Note: Above does not imply there is a need for a central entity for defining/storing/maintaining the IDs.  </w:t>
                            </w:r>
                          </w:p>
                          <w:p w14:paraId="223F6088" w14:textId="77777777" w:rsidR="00681334" w:rsidRDefault="006813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DEF0F" id="Text Box 2" o:spid="_x0000_s1028" type="#_x0000_t202" style="position:absolute;margin-left:.55pt;margin-top:7pt;width:447.5pt;height:33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" fillcolor="white [3201]" strokeweight=".5pt">
                <v:textbox>
                  <w:txbxContent>
                    <w:p w14:paraId="57E205A7" w14:textId="77777777" w:rsidR="00681334" w:rsidRPr="00681334" w:rsidRDefault="00681334" w:rsidP="00681334">
                      <w:r w:rsidRPr="00681334">
                        <w:rPr>
                          <w:rFonts w:hint="eastAsia"/>
                        </w:rPr>
                        <w:t>O</w:t>
                      </w:r>
                      <w:r w:rsidRPr="00681334">
                        <w:t>bservation</w:t>
                      </w:r>
                    </w:p>
                    <w:p w14:paraId="14FFB21C" w14:textId="77777777" w:rsidR="00681334" w:rsidRPr="00681334" w:rsidRDefault="00681334" w:rsidP="00681334">
                      <w:r w:rsidRPr="00681334">
                        <w:t xml:space="preserve">In CSI compression using two-sided model use case, at least the following options have been proposed by companies to define the pairing information used to enable the UE to select a CSI generation model(s) that is compatible with the CSI reconstruction model(s) used by the gNB: </w:t>
                      </w:r>
                    </w:p>
                    <w:p w14:paraId="306098DD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1: The pairing information is in the forms of the CSI reconstruction model ID that NW will use. </w:t>
                      </w:r>
                    </w:p>
                    <w:p w14:paraId="04D53513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2: The pairing information is in the forms of the CSI generation model ID that the UE will use. </w:t>
                      </w:r>
                    </w:p>
                    <w:p w14:paraId="0261C4C4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3: The pairing information is in the forms of the paired CSI generation model and CSI reconstruction model ID. </w:t>
                      </w:r>
                    </w:p>
                    <w:p w14:paraId="7BC642C7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4: The pairing information is in the forms of by the dataset ID during type 3 sequential training. </w:t>
                      </w:r>
                    </w:p>
                    <w:p w14:paraId="7FFCD99B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5: The pairing information is in the forms of a training session ID to a prior training session (e.g., API) between NW and UE. </w:t>
                      </w:r>
                    </w:p>
                    <w:p w14:paraId="22351642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Option 6: The pairing information is up to UE/NW offline co-engineering alignment, transparent to 3GPP specification. </w:t>
                      </w:r>
                    </w:p>
                    <w:p w14:paraId="69A39AB2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>Note: the disclosure of the vendor information during the model pairing procedure and model identification procedure should be considered.</w:t>
                      </w:r>
                    </w:p>
                    <w:p w14:paraId="44728BC2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Note: If each UE side model is compatible with all NW side model, the information is not needed for the UE. </w:t>
                      </w:r>
                    </w:p>
                    <w:p w14:paraId="79687D4C" w14:textId="77777777" w:rsidR="00681334" w:rsidRPr="00681334" w:rsidRDefault="00681334" w:rsidP="00681334">
                      <w:pPr>
                        <w:numPr>
                          <w:ilvl w:val="0"/>
                          <w:numId w:val="56"/>
                        </w:numPr>
                      </w:pPr>
                      <w:r w:rsidRPr="00681334">
                        <w:t xml:space="preserve">Note: Above does not imply there is a need for a central entity for defining/storing/maintaining the IDs.  </w:t>
                      </w:r>
                    </w:p>
                    <w:p w14:paraId="223F6088" w14:textId="77777777" w:rsidR="00681334" w:rsidRDefault="00681334"/>
                  </w:txbxContent>
                </v:textbox>
              </v:shape>
            </w:pict>
          </mc:Fallback>
        </mc:AlternateContent>
      </w:r>
    </w:p>
    <w:p w14:paraId="00648A85" w14:textId="77777777" w:rsidR="00681334" w:rsidRDefault="00681334" w:rsidP="007F2842"/>
    <w:p w14:paraId="4D3F6E99" w14:textId="77777777" w:rsidR="00681334" w:rsidRDefault="00681334" w:rsidP="007F2842"/>
    <w:p w14:paraId="56B4A6DC" w14:textId="77777777" w:rsidR="00681334" w:rsidRDefault="00681334" w:rsidP="007F2842"/>
    <w:p w14:paraId="138435AA" w14:textId="77777777" w:rsidR="00681334" w:rsidRDefault="00681334" w:rsidP="007F2842"/>
    <w:p w14:paraId="1A2C5582" w14:textId="77777777" w:rsidR="00681334" w:rsidRDefault="00681334" w:rsidP="007F2842"/>
    <w:p w14:paraId="710269A0" w14:textId="77777777" w:rsidR="00681334" w:rsidRDefault="00681334" w:rsidP="007F2842"/>
    <w:p w14:paraId="4E24AA3A" w14:textId="77777777" w:rsidR="00681334" w:rsidRDefault="00681334" w:rsidP="007F2842"/>
    <w:p w14:paraId="689363C0" w14:textId="77777777" w:rsidR="00681334" w:rsidRDefault="00681334" w:rsidP="007F2842"/>
    <w:p w14:paraId="74E77442" w14:textId="77777777" w:rsidR="00681334" w:rsidRDefault="00681334" w:rsidP="007F2842"/>
    <w:p w14:paraId="0E33231E" w14:textId="77777777" w:rsidR="00681334" w:rsidRDefault="00681334" w:rsidP="007F2842"/>
    <w:p w14:paraId="1C48D0E2" w14:textId="6E64057B" w:rsidR="00681334" w:rsidRDefault="00681334" w:rsidP="007F2842">
      <w:r>
        <w:t xml:space="preserve"> </w:t>
      </w:r>
    </w:p>
    <w:p w14:paraId="0BA8186F" w14:textId="77777777" w:rsidR="00681334" w:rsidRDefault="00681334" w:rsidP="007F2842"/>
    <w:p w14:paraId="762D39C6" w14:textId="77777777" w:rsidR="00681334" w:rsidRDefault="00681334" w:rsidP="007F2842"/>
    <w:p w14:paraId="0177D546" w14:textId="77777777" w:rsidR="00681334" w:rsidRDefault="00681334" w:rsidP="007F2842"/>
    <w:p w14:paraId="6E6C5EF1" w14:textId="77777777" w:rsidR="00681334" w:rsidRDefault="00681334" w:rsidP="007F2842"/>
    <w:p w14:paraId="1C919773" w14:textId="77777777" w:rsidR="00681334" w:rsidRDefault="00681334" w:rsidP="007F2842"/>
    <w:p w14:paraId="7C0F7C34" w14:textId="77777777" w:rsidR="00681334" w:rsidRDefault="00681334" w:rsidP="007F2842"/>
    <w:p w14:paraId="5F7507EB" w14:textId="77777777" w:rsidR="00681334" w:rsidRDefault="00681334" w:rsidP="007F2842"/>
    <w:p w14:paraId="043013D3" w14:textId="77777777" w:rsidR="00681334" w:rsidRDefault="00681334" w:rsidP="007F2842"/>
    <w:p w14:paraId="2434ADCB" w14:textId="77777777" w:rsidR="007F2842" w:rsidRDefault="007F2842" w:rsidP="007F2842"/>
    <w:p w14:paraId="7D48C3D7" w14:textId="77777777" w:rsidR="00681334" w:rsidRDefault="00681334" w:rsidP="007F2842"/>
    <w:p w14:paraId="452A4D38" w14:textId="77777777" w:rsidR="00681334" w:rsidRDefault="00681334" w:rsidP="007F2842"/>
    <w:p w14:paraId="171A0036" w14:textId="77777777" w:rsidR="00681334" w:rsidRDefault="00681334" w:rsidP="007F2842"/>
    <w:p w14:paraId="5FAE236C" w14:textId="77777777" w:rsidR="00681334" w:rsidRDefault="00681334" w:rsidP="007F2842"/>
    <w:p w14:paraId="14791CED" w14:textId="77777777" w:rsidR="00681334" w:rsidRDefault="00681334" w:rsidP="007F2842"/>
    <w:p w14:paraId="04F86B8D" w14:textId="77777777" w:rsidR="00681334" w:rsidRDefault="00681334" w:rsidP="007F2842"/>
    <w:p w14:paraId="28532B55" w14:textId="38877F39" w:rsidR="001B3A51" w:rsidRDefault="008D04B7" w:rsidP="007F2842">
      <w:r>
        <w:t xml:space="preserve">For </w:t>
      </w:r>
      <w:r w:rsidR="00793EA4">
        <w:t>two-sided</w:t>
      </w:r>
      <w:r>
        <w:t xml:space="preserve"> model paring procedure, </w:t>
      </w:r>
      <w:r w:rsidR="001B3A51">
        <w:t xml:space="preserve">it was assumed that the model is offline identified between NW and UE, via type A model identification. Depending on the number of models trained for CSI generation model and CSI reconstruction model, the following two procedures can be used. </w:t>
      </w:r>
    </w:p>
    <w:p w14:paraId="5FDB7E08" w14:textId="77777777" w:rsidR="001B3A51" w:rsidRDefault="001B3A51" w:rsidP="007F2842"/>
    <w:p w14:paraId="37ED3135" w14:textId="329CE41A" w:rsidR="00036F0A" w:rsidRDefault="001B3A51" w:rsidP="007F2842">
      <w:r>
        <w:t xml:space="preserve">Case 1: When a well generalized CSI generation model is trained at the UE side, </w:t>
      </w:r>
      <w:r w:rsidR="00036F0A">
        <w:t>which can work well in different scenarios/configurations, with different N</w:t>
      </w:r>
      <w:r w:rsidR="00525451">
        <w:t>W</w:t>
      </w:r>
      <w:r w:rsidR="00036F0A">
        <w:t xml:space="preserve"> vendors, the paring information can be sent in UE capability response together with UE capability indicating of support AI based CSI compression functionality report, as shown in Fig 1. </w:t>
      </w:r>
    </w:p>
    <w:p w14:paraId="1CD54625" w14:textId="77777777" w:rsidR="00036F0A" w:rsidRDefault="00036F0A" w:rsidP="007F2842"/>
    <w:p w14:paraId="2044FC92" w14:textId="69CE975A" w:rsidR="00681334" w:rsidRDefault="00036F0A" w:rsidP="007F2842">
      <w:r>
        <w:lastRenderedPageBreak/>
        <w:t>Case 2: If cell specific/site specific/configuration specific CSI generation models are used by the UE, the paring information can be sen</w:t>
      </w:r>
      <w:r w:rsidR="00831A36">
        <w:t>t</w:t>
      </w:r>
      <w:r>
        <w:t xml:space="preserve"> as RRC reconfiguration </w:t>
      </w:r>
      <w:r w:rsidR="00525451">
        <w:t xml:space="preserve">complete </w:t>
      </w:r>
      <w:r>
        <w:t xml:space="preserve">message after NW configuration of related information, as shown in Fig. 2. </w:t>
      </w:r>
      <w:r w:rsidR="00525451">
        <w:t>NW can further configure the used paring information in CSI-</w:t>
      </w:r>
      <w:proofErr w:type="spellStart"/>
      <w:r w:rsidR="00525451">
        <w:t>reportConfig</w:t>
      </w:r>
      <w:proofErr w:type="spellEnd"/>
      <w:r w:rsidR="00525451">
        <w:t xml:space="preserve"> for inferencing. </w:t>
      </w:r>
      <w:r w:rsidR="001B3A51">
        <w:t xml:space="preserve">   </w:t>
      </w:r>
    </w:p>
    <w:p w14:paraId="45C4CE19" w14:textId="77777777" w:rsidR="00E122C9" w:rsidRDefault="00E122C9" w:rsidP="007F2842"/>
    <w:p w14:paraId="2BA56DF1" w14:textId="6DFCAACB" w:rsidR="00E122C9" w:rsidRDefault="00E122C9" w:rsidP="007F2842">
      <w:r>
        <w:t xml:space="preserve">When </w:t>
      </w:r>
      <w:r w:rsidR="006E44A8">
        <w:t>a list of</w:t>
      </w:r>
      <w:r>
        <w:t xml:space="preserve"> paring information</w:t>
      </w:r>
      <w:r w:rsidR="006E44A8">
        <w:t xml:space="preserve"> is</w:t>
      </w:r>
      <w:r>
        <w:t xml:space="preserve"> included in CSI-</w:t>
      </w:r>
      <w:proofErr w:type="spellStart"/>
      <w:r>
        <w:t>reportConfig</w:t>
      </w:r>
      <w:proofErr w:type="spellEnd"/>
      <w:r w:rsidR="006E44A8">
        <w:t>, UE can select one of the CSI generation model</w:t>
      </w:r>
      <w:r w:rsidR="00A45512">
        <w:t>s</w:t>
      </w:r>
      <w:r w:rsidR="006E44A8">
        <w:t xml:space="preserve"> from the list. If the paring information can be implicitly indicated through RI</w:t>
      </w:r>
      <w:r w:rsidR="00A45512">
        <w:t xml:space="preserve"> (such as rank specific model)</w:t>
      </w:r>
      <w:r w:rsidR="006E44A8">
        <w:t>, or payload size</w:t>
      </w:r>
      <w:r w:rsidR="00A45512">
        <w:t xml:space="preserve"> (such as layer common model)</w:t>
      </w:r>
      <w:r w:rsidR="006E44A8">
        <w:t>,</w:t>
      </w:r>
      <w:r w:rsidR="00A45512">
        <w:t xml:space="preserve"> RI and payload size can be used to indicate the paring information. </w:t>
      </w:r>
      <w:r w:rsidR="006E44A8">
        <w:t xml:space="preserve"> </w:t>
      </w:r>
    </w:p>
    <w:p w14:paraId="63483DD1" w14:textId="77777777" w:rsidR="00681334" w:rsidRDefault="00681334" w:rsidP="007F2842"/>
    <w:p w14:paraId="131DEF55" w14:textId="128E7EB5" w:rsidR="00036F0A" w:rsidRDefault="00036F0A" w:rsidP="00036F0A">
      <w:pPr>
        <w:jc w:val="center"/>
      </w:pPr>
      <w:r w:rsidRPr="00036F0A">
        <w:rPr>
          <w:noProof/>
        </w:rPr>
        <w:drawing>
          <wp:inline distT="0" distB="0" distL="0" distR="0" wp14:anchorId="7F9F9CAC" wp14:editId="1D09725F">
            <wp:extent cx="2125785" cy="2501449"/>
            <wp:effectExtent l="0" t="0" r="0" b="635"/>
            <wp:docPr id="326182026" name="Picture 1" descr="A screen shot of a black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182026" name="Picture 1" descr="A screen shot of a black scree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7651" cy="252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A59C6" w14:textId="47750EF6" w:rsidR="00681334" w:rsidRDefault="00036F0A" w:rsidP="00831A36">
      <w:pPr>
        <w:jc w:val="center"/>
      </w:pPr>
      <w:r>
        <w:t xml:space="preserve">Fig. 1. </w:t>
      </w:r>
      <w:proofErr w:type="gramStart"/>
      <w:r w:rsidR="00831A36">
        <w:t>Two sided</w:t>
      </w:r>
      <w:proofErr w:type="gramEnd"/>
      <w:r w:rsidR="00831A36">
        <w:t xml:space="preserve"> model paring procedure for well generalized UE CSI generation model  </w:t>
      </w:r>
    </w:p>
    <w:p w14:paraId="44873018" w14:textId="77777777" w:rsidR="00681334" w:rsidRDefault="00681334" w:rsidP="007F2842"/>
    <w:p w14:paraId="4BC7CEB3" w14:textId="3A84B646" w:rsidR="00681334" w:rsidRDefault="00831A36" w:rsidP="00831A36">
      <w:pPr>
        <w:jc w:val="center"/>
      </w:pPr>
      <w:r w:rsidRPr="00831A36">
        <w:rPr>
          <w:noProof/>
        </w:rPr>
        <w:drawing>
          <wp:inline distT="0" distB="0" distL="0" distR="0" wp14:anchorId="10516C81" wp14:editId="3A8D01EA">
            <wp:extent cx="2415052" cy="3048000"/>
            <wp:effectExtent l="0" t="0" r="0" b="0"/>
            <wp:docPr id="1680034865" name="Picture 1" descr="A screen shot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034865" name="Picture 1" descr="A screen shot of a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8335" cy="309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2FE54" w14:textId="77777777" w:rsidR="00831A36" w:rsidRDefault="00831A36" w:rsidP="00831A36">
      <w:pPr>
        <w:jc w:val="center"/>
      </w:pPr>
    </w:p>
    <w:p w14:paraId="39B07994" w14:textId="5C811AC2" w:rsidR="00831A36" w:rsidRDefault="00831A36" w:rsidP="00831A36">
      <w:pPr>
        <w:jc w:val="center"/>
      </w:pPr>
      <w:r>
        <w:t xml:space="preserve">Fig. 2. </w:t>
      </w:r>
      <w:proofErr w:type="gramStart"/>
      <w:r>
        <w:t>Two sided</w:t>
      </w:r>
      <w:proofErr w:type="gramEnd"/>
      <w:r>
        <w:t xml:space="preserve"> model paring procedure for cell specific/site specific/configuration specific CSI generation model  </w:t>
      </w:r>
    </w:p>
    <w:p w14:paraId="0025801D" w14:textId="77777777" w:rsidR="00831A36" w:rsidRDefault="00831A36" w:rsidP="00831A36">
      <w:pPr>
        <w:jc w:val="center"/>
      </w:pPr>
    </w:p>
    <w:p w14:paraId="0C9A1C31" w14:textId="77777777" w:rsidR="00831A36" w:rsidRDefault="00831A36" w:rsidP="00831A36">
      <w:pPr>
        <w:jc w:val="center"/>
      </w:pPr>
    </w:p>
    <w:p w14:paraId="39C8CA37" w14:textId="305A6671" w:rsidR="00FA69C3" w:rsidRPr="00FA69C3" w:rsidRDefault="00FA69C3" w:rsidP="00FA69C3">
      <w:pPr>
        <w:rPr>
          <w:b/>
          <w:bCs/>
        </w:rPr>
      </w:pPr>
      <w:r w:rsidRPr="00FA69C3">
        <w:rPr>
          <w:b/>
          <w:bCs/>
        </w:rPr>
        <w:lastRenderedPageBreak/>
        <w:t xml:space="preserve">Proposal </w:t>
      </w:r>
      <w:r w:rsidR="00BA20BC">
        <w:rPr>
          <w:b/>
          <w:bCs/>
        </w:rPr>
        <w:t>3</w:t>
      </w:r>
      <w:r w:rsidRPr="00FA69C3">
        <w:rPr>
          <w:b/>
          <w:bCs/>
        </w:rPr>
        <w:t>: In CSI compression using two-sided model use case, to enable the UE to select a CSI generation model compatible with the CSI reconstruction model used by the gNB</w:t>
      </w:r>
      <w:r w:rsidR="00525451">
        <w:rPr>
          <w:b/>
          <w:bCs/>
        </w:rPr>
        <w:t>:</w:t>
      </w:r>
      <w:r w:rsidRPr="00FA69C3">
        <w:rPr>
          <w:b/>
          <w:bCs/>
        </w:rPr>
        <w:t xml:space="preserve">  </w:t>
      </w:r>
    </w:p>
    <w:p w14:paraId="670281C3" w14:textId="6E38D884" w:rsidR="00FA69C3" w:rsidRPr="00FA69C3" w:rsidRDefault="00FA69C3" w:rsidP="00FA69C3">
      <w:pPr>
        <w:numPr>
          <w:ilvl w:val="0"/>
          <w:numId w:val="63"/>
        </w:numPr>
        <w:rPr>
          <w:b/>
          <w:bCs/>
        </w:rPr>
      </w:pPr>
      <w:r w:rsidRPr="00FA69C3">
        <w:rPr>
          <w:b/>
          <w:bCs/>
        </w:rPr>
        <w:t xml:space="preserve">UE report the supported </w:t>
      </w:r>
      <w:r>
        <w:rPr>
          <w:b/>
          <w:bCs/>
        </w:rPr>
        <w:t>AI based CSI compression functionality and</w:t>
      </w:r>
      <w:r w:rsidR="00525451">
        <w:rPr>
          <w:b/>
          <w:bCs/>
        </w:rPr>
        <w:t>/or</w:t>
      </w:r>
      <w:r>
        <w:rPr>
          <w:b/>
          <w:bCs/>
        </w:rPr>
        <w:t xml:space="preserve"> </w:t>
      </w:r>
      <w:r w:rsidRPr="00FA69C3">
        <w:rPr>
          <w:b/>
          <w:bCs/>
        </w:rPr>
        <w:t>the pairing information</w:t>
      </w:r>
      <w:r w:rsidRPr="00FA69C3">
        <w:rPr>
          <w:b/>
          <w:bCs/>
          <w:lang w:val="en-GB"/>
        </w:rPr>
        <w:t xml:space="preserve"> in UE capability report </w:t>
      </w:r>
      <w:r w:rsidR="00525451">
        <w:rPr>
          <w:b/>
          <w:bCs/>
          <w:lang w:val="en-GB"/>
        </w:rPr>
        <w:t>if the identified model generalized to different scenarios/configuration</w:t>
      </w:r>
      <w:r w:rsidR="00525451">
        <w:rPr>
          <w:b/>
          <w:bCs/>
          <w:lang w:val="en-GB"/>
        </w:rPr>
        <w:t>.</w:t>
      </w:r>
      <w:r w:rsidR="00525451">
        <w:rPr>
          <w:b/>
          <w:bCs/>
          <w:lang w:val="en-GB"/>
        </w:rPr>
        <w:t xml:space="preserve"> </w:t>
      </w:r>
      <w:r w:rsidR="00525451">
        <w:rPr>
          <w:b/>
          <w:bCs/>
          <w:lang w:val="en-GB"/>
        </w:rPr>
        <w:t xml:space="preserve"> </w:t>
      </w:r>
    </w:p>
    <w:p w14:paraId="72407F60" w14:textId="5A152F14" w:rsidR="00BA20BC" w:rsidRDefault="00FA69C3" w:rsidP="00FA69C3">
      <w:pPr>
        <w:numPr>
          <w:ilvl w:val="0"/>
          <w:numId w:val="63"/>
        </w:numPr>
        <w:rPr>
          <w:b/>
          <w:bCs/>
        </w:rPr>
      </w:pPr>
      <w:r w:rsidRPr="00FA69C3">
        <w:rPr>
          <w:b/>
          <w:bCs/>
        </w:rPr>
        <w:t xml:space="preserve">When </w:t>
      </w:r>
      <w:r w:rsidR="00BA20BC">
        <w:rPr>
          <w:b/>
          <w:bCs/>
        </w:rPr>
        <w:t xml:space="preserve">cell specific/site specific/configuration specific/dataset specific CSI generation model </w:t>
      </w:r>
      <w:r w:rsidRPr="00FA69C3">
        <w:rPr>
          <w:b/>
          <w:bCs/>
        </w:rPr>
        <w:t>multiple pairing information are supported</w:t>
      </w:r>
      <w:r>
        <w:rPr>
          <w:b/>
          <w:bCs/>
        </w:rPr>
        <w:t xml:space="preserve">, </w:t>
      </w:r>
      <w:r w:rsidR="00BA20BC">
        <w:rPr>
          <w:b/>
          <w:bCs/>
        </w:rPr>
        <w:t>NW configure the list of pairing information supported in th</w:t>
      </w:r>
      <w:r w:rsidR="00525451">
        <w:rPr>
          <w:b/>
          <w:bCs/>
        </w:rPr>
        <w:t>is</w:t>
      </w:r>
      <w:r w:rsidR="00BA20BC">
        <w:rPr>
          <w:b/>
          <w:bCs/>
        </w:rPr>
        <w:t xml:space="preserve"> cell, and UE report the supported paring information </w:t>
      </w:r>
      <w:r w:rsidR="00525451">
        <w:rPr>
          <w:b/>
          <w:bCs/>
        </w:rPr>
        <w:t xml:space="preserve">in the cell </w:t>
      </w:r>
      <w:r w:rsidR="00BA20BC">
        <w:rPr>
          <w:b/>
          <w:bCs/>
        </w:rPr>
        <w:t xml:space="preserve">in RRC configuration complete message.  </w:t>
      </w:r>
    </w:p>
    <w:p w14:paraId="7C7C3BA4" w14:textId="24B375DB" w:rsidR="00831A36" w:rsidRPr="00C56893" w:rsidRDefault="00BA20BC" w:rsidP="00BA20BC">
      <w:pPr>
        <w:numPr>
          <w:ilvl w:val="0"/>
          <w:numId w:val="63"/>
        </w:numPr>
      </w:pPr>
      <w:r>
        <w:rPr>
          <w:b/>
          <w:bCs/>
        </w:rPr>
        <w:t xml:space="preserve">CSI report configuration and CSI report can be further used to align paring information is needed.  </w:t>
      </w:r>
    </w:p>
    <w:p w14:paraId="27EEE193" w14:textId="77777777" w:rsidR="00C56893" w:rsidRDefault="00C56893" w:rsidP="00C56893">
      <w:pPr>
        <w:rPr>
          <w:b/>
          <w:bCs/>
        </w:rPr>
      </w:pPr>
    </w:p>
    <w:p w14:paraId="38E20D0F" w14:textId="3911281D" w:rsidR="00C56893" w:rsidRDefault="00C56893" w:rsidP="00C56893">
      <w:r w:rsidRPr="00C56893">
        <w:t xml:space="preserve">In </w:t>
      </w:r>
      <w:r>
        <w:t xml:space="preserve">CSI evaluation, </w:t>
      </w:r>
      <w:r w:rsidR="006F1B4F">
        <w:t xml:space="preserve">adaptation layer has been used for one UE to multiple NW first training, or to scale different CSI payload size. </w:t>
      </w:r>
      <w:r w:rsidR="003B39E6">
        <w:t xml:space="preserve">When adaptation layer is used, there is no agreement whether this is considered as a new model, a partial new model. From signaling point of view, however, separate indication is required to align the use of paired adaptation layer.  </w:t>
      </w:r>
      <w:r w:rsidR="006F1B4F">
        <w:t xml:space="preserve"> </w:t>
      </w:r>
    </w:p>
    <w:p w14:paraId="4FDABA22" w14:textId="77777777" w:rsidR="003B39E6" w:rsidRDefault="003B39E6" w:rsidP="00C56893"/>
    <w:p w14:paraId="7ABC1DA8" w14:textId="77777777" w:rsidR="003B39E6" w:rsidRDefault="003B39E6" w:rsidP="00C56893">
      <w:pPr>
        <w:rPr>
          <w:b/>
          <w:bCs/>
        </w:rPr>
      </w:pPr>
      <w:r w:rsidRPr="00FA69C3">
        <w:rPr>
          <w:b/>
          <w:bCs/>
        </w:rPr>
        <w:t xml:space="preserve">Proposal </w:t>
      </w:r>
      <w:r>
        <w:rPr>
          <w:b/>
          <w:bCs/>
        </w:rPr>
        <w:t>4</w:t>
      </w:r>
      <w:r w:rsidRPr="00FA69C3">
        <w:rPr>
          <w:b/>
          <w:bCs/>
        </w:rPr>
        <w:t xml:space="preserve">: In CSI compression using two-sided model use case, </w:t>
      </w:r>
      <w:r>
        <w:rPr>
          <w:b/>
          <w:bCs/>
        </w:rPr>
        <w:t xml:space="preserve">adaptation layer can be indicated by: </w:t>
      </w:r>
    </w:p>
    <w:p w14:paraId="0CB5F2F2" w14:textId="20A2DED9" w:rsidR="003B39E6" w:rsidRPr="003B39E6" w:rsidRDefault="003B39E6" w:rsidP="003B39E6">
      <w:pPr>
        <w:numPr>
          <w:ilvl w:val="0"/>
          <w:numId w:val="63"/>
        </w:numPr>
        <w:rPr>
          <w:b/>
          <w:bCs/>
        </w:rPr>
      </w:pPr>
      <w:r w:rsidRPr="003B39E6">
        <w:rPr>
          <w:b/>
          <w:bCs/>
        </w:rPr>
        <w:t>Alt 1: separate model ID/</w:t>
      </w:r>
      <w:r>
        <w:rPr>
          <w:b/>
          <w:bCs/>
        </w:rPr>
        <w:t xml:space="preserve">separate </w:t>
      </w:r>
      <w:r w:rsidRPr="003B39E6">
        <w:rPr>
          <w:b/>
          <w:bCs/>
        </w:rPr>
        <w:t xml:space="preserve">paring information </w:t>
      </w:r>
    </w:p>
    <w:p w14:paraId="7F463F1B" w14:textId="0F52A505" w:rsidR="003B39E6" w:rsidRDefault="003B39E6" w:rsidP="003B39E6">
      <w:pPr>
        <w:numPr>
          <w:ilvl w:val="0"/>
          <w:numId w:val="63"/>
        </w:numPr>
        <w:rPr>
          <w:b/>
          <w:bCs/>
        </w:rPr>
      </w:pPr>
      <w:r w:rsidRPr="003B39E6">
        <w:rPr>
          <w:b/>
          <w:bCs/>
        </w:rPr>
        <w:t xml:space="preserve">Alt 2: Same model ID/paring information with additional sub-model ID/sub-paring information. </w:t>
      </w:r>
    </w:p>
    <w:p w14:paraId="6D7071C7" w14:textId="3268B2A1" w:rsidR="00C56893" w:rsidRPr="00FA69C3" w:rsidRDefault="003B39E6" w:rsidP="00C56893">
      <w:r>
        <w:rPr>
          <w:b/>
          <w:bCs/>
        </w:rPr>
        <w:t xml:space="preserve"> </w:t>
      </w:r>
    </w:p>
    <w:p w14:paraId="7D05CE8A" w14:textId="796CC1F6" w:rsidR="00F40CB5" w:rsidRPr="0002049B" w:rsidRDefault="00A2157F" w:rsidP="0002049B">
      <w:pPr>
        <w:pStyle w:val="Heading2"/>
      </w:pPr>
      <w:r>
        <w:t xml:space="preserve">Inference </w:t>
      </w:r>
    </w:p>
    <w:p w14:paraId="32979404" w14:textId="77777777" w:rsidR="0027534F" w:rsidRDefault="0027534F" w:rsidP="0027534F">
      <w:pPr>
        <w:rPr>
          <w:b/>
          <w:bCs/>
          <w:i/>
          <w:iCs/>
          <w:u w:val="single"/>
        </w:rPr>
      </w:pPr>
    </w:p>
    <w:p w14:paraId="47E4CA9B" w14:textId="45A78D9C" w:rsidR="00E853B9" w:rsidRDefault="00E853B9" w:rsidP="0027534F">
      <w:r>
        <w:t xml:space="preserve">In legacy codebook, NW configure the </w:t>
      </w:r>
      <w:proofErr w:type="spellStart"/>
      <w:r>
        <w:t>subbands</w:t>
      </w:r>
      <w:proofErr w:type="spellEnd"/>
      <w:r>
        <w:t xml:space="preserve"> for PMI feedback.</w:t>
      </w:r>
      <w:r w:rsidR="008C4979">
        <w:t xml:space="preserve"> Up to 38 </w:t>
      </w:r>
      <w:proofErr w:type="spellStart"/>
      <w:r w:rsidR="008C4979">
        <w:t>subbands</w:t>
      </w:r>
      <w:proofErr w:type="spellEnd"/>
      <w:r w:rsidR="008C4979">
        <w:t xml:space="preserve"> can be configured for e-type II codebook. The number of </w:t>
      </w:r>
      <w:proofErr w:type="spellStart"/>
      <w:r w:rsidR="008C4979">
        <w:t>subbands</w:t>
      </w:r>
      <w:proofErr w:type="spellEnd"/>
      <w:r w:rsidR="008C4979">
        <w:t xml:space="preserve"> is the same as the number of frequency basis. </w:t>
      </w:r>
      <w:r>
        <w:t xml:space="preserve"> The UCI overhead is in general scale with the number of </w:t>
      </w:r>
      <w:proofErr w:type="spellStart"/>
      <w:r>
        <w:t>subbands</w:t>
      </w:r>
      <w:proofErr w:type="spellEnd"/>
      <w:r>
        <w:t xml:space="preserve">, due to </w:t>
      </w:r>
      <w:r w:rsidR="008C4979">
        <w:t>scalability of the number of</w:t>
      </w:r>
      <w:r>
        <w:t xml:space="preserve"> frequency basis, and number of non-zero coefficients. </w:t>
      </w:r>
    </w:p>
    <w:p w14:paraId="65B08D0B" w14:textId="77777777" w:rsidR="00E853B9" w:rsidRDefault="00E853B9" w:rsidP="0027534F"/>
    <w:p w14:paraId="5FC71F2B" w14:textId="2762EB32" w:rsidR="0002049B" w:rsidRDefault="00E853B9" w:rsidP="008C4979">
      <w:r>
        <w:t>For AI based approach, the scalability performance is under evaluation in agenda 9.2.2.1</w:t>
      </w:r>
      <w:r w:rsidR="005568D0">
        <w:t xml:space="preserve"> for AI model input. Different approaches can be reported by companies, including for example, padding, additional adaptation layer in AI/ML model etc. </w:t>
      </w:r>
      <w:r w:rsidR="003948A9">
        <w:t xml:space="preserve">Fig. 1 shows </w:t>
      </w:r>
      <w:r w:rsidR="0002049B">
        <w:t>the illustration</w:t>
      </w:r>
      <w:r w:rsidR="003948A9">
        <w:t xml:space="preserve"> of padding and adaptation layer to adapt the model input to desirable dimension. </w:t>
      </w:r>
    </w:p>
    <w:p w14:paraId="40E9AF03" w14:textId="18C19617" w:rsidR="008C4979" w:rsidRDefault="008C4979" w:rsidP="008C4979">
      <w:r>
        <w:t xml:space="preserve"> </w:t>
      </w:r>
    </w:p>
    <w:p w14:paraId="17109181" w14:textId="77777777" w:rsidR="008C4979" w:rsidRDefault="008C4979" w:rsidP="0027534F"/>
    <w:p w14:paraId="498333E0" w14:textId="77777777" w:rsidR="008C4979" w:rsidRDefault="008C4979" w:rsidP="0027534F"/>
    <w:p w14:paraId="57763426" w14:textId="77777777" w:rsidR="003948A9" w:rsidRDefault="003948A9" w:rsidP="0027534F"/>
    <w:p w14:paraId="2042979B" w14:textId="32120C43" w:rsidR="005568D0" w:rsidRDefault="003948A9" w:rsidP="003948A9">
      <w:pPr>
        <w:jc w:val="center"/>
      </w:pPr>
      <w:r w:rsidRPr="003948A9">
        <w:rPr>
          <w:noProof/>
        </w:rPr>
        <w:drawing>
          <wp:inline distT="0" distB="0" distL="0" distR="0" wp14:anchorId="796D4592" wp14:editId="49DE27D7">
            <wp:extent cx="2919046" cy="1134933"/>
            <wp:effectExtent l="0" t="0" r="0" b="0"/>
            <wp:docPr id="1756325831" name="Picture 1" descr="A blue hexago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325831" name="Picture 1" descr="A blue hexagon with black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6907" cy="1141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B73B1" w14:textId="77777777" w:rsidR="003948A9" w:rsidRDefault="003948A9" w:rsidP="0027534F"/>
    <w:p w14:paraId="103DCBA8" w14:textId="7A6D30DB" w:rsidR="003948A9" w:rsidRDefault="003948A9" w:rsidP="003948A9">
      <w:pPr>
        <w:jc w:val="center"/>
      </w:pPr>
      <w:r w:rsidRPr="003948A9">
        <w:rPr>
          <w:noProof/>
        </w:rPr>
        <w:lastRenderedPageBreak/>
        <w:drawing>
          <wp:inline distT="0" distB="0" distL="0" distR="0" wp14:anchorId="49F83E77" wp14:editId="0E228AFE">
            <wp:extent cx="2813538" cy="1102957"/>
            <wp:effectExtent l="0" t="0" r="0" b="2540"/>
            <wp:docPr id="1529013032" name="Picture 1" descr="A diagram of a blue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013032" name="Picture 1" descr="A diagram of a blue rect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4691" cy="1111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D6D08" w14:textId="77777777" w:rsidR="003948A9" w:rsidRDefault="003948A9" w:rsidP="003948A9">
      <w:pPr>
        <w:jc w:val="center"/>
      </w:pPr>
    </w:p>
    <w:p w14:paraId="354EBF68" w14:textId="2C794FF2" w:rsidR="00C358ED" w:rsidRDefault="00C358ED" w:rsidP="003948A9">
      <w:pPr>
        <w:jc w:val="center"/>
      </w:pPr>
      <w:r>
        <w:t>Fig. 1 Example of padding and adaptation layer to achieve model input scalability.</w:t>
      </w:r>
    </w:p>
    <w:p w14:paraId="2C230B6D" w14:textId="77777777" w:rsidR="00C358ED" w:rsidRDefault="00C358ED" w:rsidP="003948A9">
      <w:pPr>
        <w:jc w:val="center"/>
      </w:pPr>
    </w:p>
    <w:p w14:paraId="1B82EC93" w14:textId="77777777" w:rsidR="0002049B" w:rsidRDefault="0002049B" w:rsidP="0002049B"/>
    <w:p w14:paraId="021591F5" w14:textId="0D4B6C74" w:rsidR="003948A9" w:rsidRDefault="0002049B" w:rsidP="00C358ED">
      <w:r>
        <w:t xml:space="preserve">For </w:t>
      </w:r>
      <w:proofErr w:type="gramStart"/>
      <w:r>
        <w:t>example</w:t>
      </w:r>
      <w:proofErr w:type="gramEnd"/>
      <w:r>
        <w:t xml:space="preserve"> with padding scalability, one simple way that have been evaluated is design AI model input size corresponding to the largest supported </w:t>
      </w:r>
      <w:proofErr w:type="spellStart"/>
      <w:r>
        <w:t>subbands</w:t>
      </w:r>
      <w:proofErr w:type="spellEnd"/>
      <w:r>
        <w:t xml:space="preserve">, and when configured </w:t>
      </w:r>
      <w:proofErr w:type="spellStart"/>
      <w:r>
        <w:t>subband</w:t>
      </w:r>
      <w:proofErr w:type="spellEnd"/>
      <w:r>
        <w:t xml:space="preserve"> is smaller than max, padding zeros for model inferencing. </w:t>
      </w:r>
      <w:r w:rsidR="00C358ED">
        <w:t xml:space="preserve">It should be noted that the input scalability does not change the number of UCI bits. If the model is trained with 13 </w:t>
      </w:r>
      <w:proofErr w:type="spellStart"/>
      <w:r w:rsidR="00C358ED">
        <w:t>subbands</w:t>
      </w:r>
      <w:proofErr w:type="spellEnd"/>
      <w:r w:rsidR="00C358ED">
        <w:t xml:space="preserve">, when 5 </w:t>
      </w:r>
      <w:proofErr w:type="spellStart"/>
      <w:r w:rsidR="00C358ED">
        <w:t>subbands</w:t>
      </w:r>
      <w:proofErr w:type="spellEnd"/>
      <w:r w:rsidR="00C358ED">
        <w:t xml:space="preserve"> are configured, the same number of UCI bits are generated after padding operation or adaptation layer as 16 </w:t>
      </w:r>
      <w:proofErr w:type="spellStart"/>
      <w:r w:rsidR="00C358ED">
        <w:t>subbands</w:t>
      </w:r>
      <w:proofErr w:type="spellEnd"/>
      <w:r w:rsidR="00C358ED">
        <w:t xml:space="preserve">.  </w:t>
      </w:r>
    </w:p>
    <w:p w14:paraId="0222F798" w14:textId="77777777" w:rsidR="00C358ED" w:rsidRDefault="00C358ED" w:rsidP="00C358ED"/>
    <w:p w14:paraId="005D91B5" w14:textId="75601C63" w:rsidR="00C358ED" w:rsidRDefault="00C358ED" w:rsidP="00C358ED">
      <w:pPr>
        <w:rPr>
          <w:b/>
          <w:bCs/>
        </w:rPr>
      </w:pPr>
      <w:r w:rsidRPr="00C358ED">
        <w:rPr>
          <w:b/>
          <w:bCs/>
        </w:rPr>
        <w:t xml:space="preserve">Observation </w:t>
      </w:r>
      <w:r w:rsidR="00226794">
        <w:rPr>
          <w:b/>
          <w:bCs/>
        </w:rPr>
        <w:t>2</w:t>
      </w:r>
      <w:r w:rsidRPr="00C358ED">
        <w:rPr>
          <w:b/>
          <w:bCs/>
        </w:rPr>
        <w:t xml:space="preserve">: </w:t>
      </w:r>
      <w:r>
        <w:rPr>
          <w:b/>
          <w:bCs/>
        </w:rPr>
        <w:t xml:space="preserve">In legacy codebook design, CSI payload size scale with number of configured </w:t>
      </w:r>
      <w:proofErr w:type="spellStart"/>
      <w:r>
        <w:rPr>
          <w:b/>
          <w:bCs/>
        </w:rPr>
        <w:t>subbands</w:t>
      </w:r>
      <w:proofErr w:type="spellEnd"/>
      <w:r>
        <w:rPr>
          <w:b/>
          <w:bCs/>
        </w:rPr>
        <w:t xml:space="preserve">.  </w:t>
      </w:r>
    </w:p>
    <w:p w14:paraId="3564FB3E" w14:textId="77777777" w:rsidR="00C358ED" w:rsidRDefault="00C358ED" w:rsidP="00C358ED">
      <w:pPr>
        <w:rPr>
          <w:b/>
          <w:bCs/>
        </w:rPr>
      </w:pPr>
    </w:p>
    <w:p w14:paraId="792FF2CD" w14:textId="14054EFD" w:rsidR="00C358ED" w:rsidRDefault="00C358ED" w:rsidP="00C358ED">
      <w:pPr>
        <w:rPr>
          <w:b/>
          <w:bCs/>
        </w:rPr>
      </w:pPr>
      <w:r>
        <w:rPr>
          <w:b/>
          <w:bCs/>
        </w:rPr>
        <w:t xml:space="preserve">Observation </w:t>
      </w:r>
      <w:r w:rsidR="00226794">
        <w:rPr>
          <w:b/>
          <w:bCs/>
        </w:rPr>
        <w:t>3</w:t>
      </w:r>
      <w:r>
        <w:rPr>
          <w:b/>
          <w:bCs/>
        </w:rPr>
        <w:t xml:space="preserve">: In AI based approach, with AI input scalability by padding or adaptation, the CSI payload size does not scale with number of configured </w:t>
      </w:r>
      <w:proofErr w:type="spellStart"/>
      <w:r>
        <w:rPr>
          <w:b/>
          <w:bCs/>
        </w:rPr>
        <w:t>subbands</w:t>
      </w:r>
      <w:proofErr w:type="spellEnd"/>
      <w:r>
        <w:rPr>
          <w:b/>
          <w:bCs/>
        </w:rPr>
        <w:t xml:space="preserve">. </w:t>
      </w:r>
    </w:p>
    <w:p w14:paraId="3403C9BA" w14:textId="77777777" w:rsidR="00C358ED" w:rsidRPr="00C358ED" w:rsidRDefault="00C358ED" w:rsidP="00C358ED">
      <w:pPr>
        <w:rPr>
          <w:b/>
          <w:bCs/>
        </w:rPr>
      </w:pPr>
    </w:p>
    <w:p w14:paraId="3E92051B" w14:textId="77777777" w:rsidR="008C4979" w:rsidRDefault="008C4979" w:rsidP="00C358ED">
      <w:r>
        <w:t xml:space="preserve">Due to this limitation, it is desirable to specify the CSI generation model input size versus number of </w:t>
      </w:r>
      <w:proofErr w:type="spellStart"/>
      <w:r>
        <w:t>subbands</w:t>
      </w:r>
      <w:proofErr w:type="spellEnd"/>
      <w:r>
        <w:t xml:space="preserve"> relationship, to avoid excessive padding or adaption. One approach is to define CSI generation model input </w:t>
      </w:r>
      <w:proofErr w:type="gramStart"/>
      <w:r>
        <w:t>size, and</w:t>
      </w:r>
      <w:proofErr w:type="gramEnd"/>
      <w:r>
        <w:t xml:space="preserve"> configure number of </w:t>
      </w:r>
      <w:proofErr w:type="spellStart"/>
      <w:r>
        <w:t>subbands</w:t>
      </w:r>
      <w:proofErr w:type="spellEnd"/>
      <w:r>
        <w:t xml:space="preserve"> are multiple of the size.  For example, nominal CSI input size is 6 </w:t>
      </w:r>
      <w:proofErr w:type="spellStart"/>
      <w:r>
        <w:t>subbands</w:t>
      </w:r>
      <w:proofErr w:type="spellEnd"/>
      <w:r>
        <w:t xml:space="preserve">, and when configured number of </w:t>
      </w:r>
      <w:proofErr w:type="spellStart"/>
      <w:r>
        <w:t>subbands</w:t>
      </w:r>
      <w:proofErr w:type="spellEnd"/>
      <w:r>
        <w:t xml:space="preserve"> are 6, 12, 18 </w:t>
      </w:r>
      <w:proofErr w:type="spellStart"/>
      <w:r>
        <w:t>etc</w:t>
      </w:r>
      <w:proofErr w:type="spellEnd"/>
      <w:r>
        <w:t xml:space="preserve">, no padding will be required. Another approach is to define flexible number of RBs to </w:t>
      </w:r>
      <w:proofErr w:type="spellStart"/>
      <w:r>
        <w:t>subband</w:t>
      </w:r>
      <w:proofErr w:type="spellEnd"/>
      <w:r>
        <w:t xml:space="preserve"> mapping, to create fixed number of </w:t>
      </w:r>
      <w:proofErr w:type="spellStart"/>
      <w:r>
        <w:t>subbands</w:t>
      </w:r>
      <w:proofErr w:type="spellEnd"/>
      <w:r>
        <w:t xml:space="preserve"> always. </w:t>
      </w:r>
    </w:p>
    <w:p w14:paraId="1D17CF03" w14:textId="77777777" w:rsidR="008C4979" w:rsidRDefault="008C4979" w:rsidP="00C358ED"/>
    <w:p w14:paraId="1A979030" w14:textId="1EAD0572" w:rsidR="008C4979" w:rsidRPr="008C4979" w:rsidRDefault="008C4979" w:rsidP="008C4979">
      <w:pPr>
        <w:tabs>
          <w:tab w:val="left" w:pos="640"/>
        </w:tabs>
        <w:rPr>
          <w:b/>
          <w:bCs/>
        </w:rPr>
      </w:pPr>
      <w:r w:rsidRPr="008C4979">
        <w:rPr>
          <w:b/>
          <w:bCs/>
        </w:rPr>
        <w:t xml:space="preserve">Proposal </w:t>
      </w:r>
      <w:r w:rsidR="003B39E6">
        <w:rPr>
          <w:b/>
          <w:bCs/>
        </w:rPr>
        <w:t>5</w:t>
      </w:r>
      <w:r w:rsidRPr="008C4979">
        <w:rPr>
          <w:b/>
          <w:bCs/>
        </w:rPr>
        <w:t xml:space="preserve">:  In CSI compression using two-sided model use case, further study the methods to support the legacy CSI report principle where CSI payload size scale with number of </w:t>
      </w:r>
      <w:proofErr w:type="spellStart"/>
      <w:r w:rsidRPr="008C4979">
        <w:rPr>
          <w:b/>
          <w:bCs/>
        </w:rPr>
        <w:t>subbands</w:t>
      </w:r>
      <w:proofErr w:type="spellEnd"/>
      <w:r w:rsidRPr="008C4979">
        <w:rPr>
          <w:b/>
          <w:bCs/>
        </w:rPr>
        <w:t xml:space="preserve">.  </w:t>
      </w:r>
    </w:p>
    <w:p w14:paraId="5E2420C2" w14:textId="433C6B98" w:rsidR="00676000" w:rsidRPr="00CA4BF3" w:rsidRDefault="00676000" w:rsidP="00CA4BF3">
      <w:r w:rsidRPr="00CA4BF3">
        <w:rPr>
          <w:rFonts w:eastAsia="SimSun"/>
          <w:b/>
          <w:bCs/>
          <w:lang w:eastAsia="en-US"/>
        </w:rPr>
        <w:t xml:space="preserve">  </w:t>
      </w:r>
    </w:p>
    <w:p w14:paraId="2E9A24FD" w14:textId="77777777" w:rsidR="003B2671" w:rsidRPr="003B2671" w:rsidRDefault="003B2671" w:rsidP="001C639C"/>
    <w:p w14:paraId="022777CA" w14:textId="20B57D8F" w:rsidR="00041988" w:rsidRPr="005C58E1" w:rsidRDefault="00C84FE2" w:rsidP="005C58E1">
      <w:pPr>
        <w:pStyle w:val="Heading1"/>
      </w:pPr>
      <w:r w:rsidRPr="005C58E1">
        <w:t>Conclusion</w:t>
      </w:r>
    </w:p>
    <w:p w14:paraId="06863CEB" w14:textId="36F9D3FB" w:rsidR="00CA5FC3" w:rsidRDefault="00D80A4B" w:rsidP="00994924">
      <w:pPr>
        <w:pStyle w:val="0Maintext"/>
        <w:spacing w:after="120" w:afterAutospacing="0" w:line="240" w:lineRule="auto"/>
        <w:ind w:firstLine="0"/>
      </w:pPr>
      <w:r w:rsidRPr="00D56539">
        <w:rPr>
          <w:sz w:val="24"/>
          <w:szCs w:val="24"/>
          <w:lang w:val="en-US"/>
        </w:rPr>
        <w:t xml:space="preserve">In the paper, we discuss </w:t>
      </w:r>
      <w:r w:rsidR="00420DCB" w:rsidRPr="00D56539">
        <w:rPr>
          <w:sz w:val="24"/>
          <w:szCs w:val="24"/>
          <w:lang w:val="en-US"/>
        </w:rPr>
        <w:t xml:space="preserve">the </w:t>
      </w:r>
      <w:r w:rsidR="00417A2E" w:rsidRPr="00D56539">
        <w:rPr>
          <w:sz w:val="24"/>
          <w:szCs w:val="24"/>
          <w:lang w:val="en-US"/>
        </w:rPr>
        <w:t xml:space="preserve">potential specification impact on CSI compression and CSI prediction use case. </w:t>
      </w:r>
      <w:r w:rsidRPr="00D56539">
        <w:rPr>
          <w:sz w:val="24"/>
          <w:szCs w:val="24"/>
          <w:lang w:val="en-US"/>
        </w:rPr>
        <w:t xml:space="preserve">The proposals are: </w:t>
      </w:r>
    </w:p>
    <w:p w14:paraId="66DBB5F2" w14:textId="77777777" w:rsidR="00CA5FC3" w:rsidRDefault="00CA5FC3" w:rsidP="00CA5FC3">
      <w:pPr>
        <w:jc w:val="center"/>
        <w:rPr>
          <w:b/>
          <w:bCs/>
        </w:rPr>
      </w:pPr>
    </w:p>
    <w:p w14:paraId="790DC660" w14:textId="77777777" w:rsidR="00572D6C" w:rsidRDefault="00572D6C" w:rsidP="00572D6C"/>
    <w:p w14:paraId="20805BF2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 w:rsidRPr="006766D6">
        <w:rPr>
          <w:b/>
          <w:bCs/>
          <w:lang w:val="en-GB"/>
        </w:rPr>
        <w:t xml:space="preserve">Observation 1: </w:t>
      </w:r>
      <w:r w:rsidRPr="00877C5A">
        <w:rPr>
          <w:rFonts w:eastAsia="Malgun Gothic"/>
          <w:b/>
          <w:bCs/>
          <w:i/>
          <w:iCs/>
          <w:color w:val="000000" w:themeColor="text1"/>
        </w:rPr>
        <w:t>In CSI compression using two-sided model use case, the following table</w:t>
      </w:r>
      <w:r>
        <w:rPr>
          <w:rFonts w:eastAsia="Malgun Gothic"/>
          <w:b/>
          <w:bCs/>
          <w:i/>
          <w:iCs/>
          <w:color w:val="000000" w:themeColor="text1"/>
        </w:rPr>
        <w:t>s</w:t>
      </w:r>
      <w:r w:rsidRPr="00877C5A">
        <w:rPr>
          <w:rFonts w:eastAsia="Malgun Gothic"/>
          <w:b/>
          <w:bCs/>
          <w:i/>
          <w:iCs/>
          <w:color w:val="000000" w:themeColor="text1"/>
        </w:rPr>
        <w:t xml:space="preserve"> capture the pros/cons of training collaboration types </w:t>
      </w:r>
      <w:r>
        <w:rPr>
          <w:rFonts w:eastAsia="Malgun Gothic"/>
          <w:b/>
          <w:bCs/>
          <w:i/>
          <w:iCs/>
          <w:color w:val="000000" w:themeColor="text1"/>
        </w:rPr>
        <w:t xml:space="preserve">1, type </w:t>
      </w:r>
      <w:proofErr w:type="gramStart"/>
      <w:r w:rsidRPr="00877C5A">
        <w:rPr>
          <w:rFonts w:eastAsia="Malgun Gothic"/>
          <w:b/>
          <w:bCs/>
          <w:i/>
          <w:iCs/>
          <w:color w:val="000000" w:themeColor="text1"/>
        </w:rPr>
        <w:t>2</w:t>
      </w:r>
      <w:proofErr w:type="gramEnd"/>
      <w:r w:rsidRPr="00877C5A">
        <w:rPr>
          <w:rFonts w:eastAsia="Malgun Gothic"/>
          <w:b/>
          <w:bCs/>
          <w:i/>
          <w:iCs/>
          <w:color w:val="000000" w:themeColor="text1"/>
        </w:rPr>
        <w:t xml:space="preserve"> and type 3:</w:t>
      </w:r>
      <w: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 xml:space="preserve">  </w:t>
      </w:r>
    </w:p>
    <w:p w14:paraId="77540B2F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p w14:paraId="6E3DF3B8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8725" w:type="dxa"/>
        <w:tblLayout w:type="fixed"/>
        <w:tblLook w:val="04A0" w:firstRow="1" w:lastRow="0" w:firstColumn="1" w:lastColumn="0" w:noHBand="0" w:noVBand="1"/>
      </w:tblPr>
      <w:tblGrid>
        <w:gridCol w:w="2425"/>
        <w:gridCol w:w="1440"/>
        <w:gridCol w:w="1620"/>
        <w:gridCol w:w="1530"/>
        <w:gridCol w:w="1710"/>
      </w:tblGrid>
      <w:tr w:rsidR="00572D6C" w14:paraId="62A94219" w14:textId="77777777" w:rsidTr="004A1099">
        <w:trPr>
          <w:trHeight w:val="216"/>
        </w:trPr>
        <w:tc>
          <w:tcPr>
            <w:tcW w:w="2425" w:type="dxa"/>
            <w:vMerge w:val="restart"/>
            <w:tcBorders>
              <w:tl2br w:val="single" w:sz="4" w:space="0" w:color="auto"/>
            </w:tcBorders>
          </w:tcPr>
          <w:p w14:paraId="59BBDE64" w14:textId="77777777" w:rsidR="00572D6C" w:rsidRDefault="00572D6C" w:rsidP="004A1099">
            <w:pPr>
              <w:tabs>
                <w:tab w:val="left" w:pos="388"/>
                <w:tab w:val="right" w:pos="2403"/>
              </w:tabs>
              <w:wordWrap w:val="0"/>
              <w:snapToGrid w:val="0"/>
              <w:spacing w:beforeLines="30" w:before="72" w:afterLines="30" w:after="72" w:line="288" w:lineRule="auto"/>
              <w:ind w:right="40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ab/>
              <w:t xml:space="preserve">     Training types</w:t>
            </w:r>
          </w:p>
          <w:p w14:paraId="174F889C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Characteristics</w:t>
            </w:r>
          </w:p>
        </w:tc>
        <w:tc>
          <w:tcPr>
            <w:tcW w:w="3060" w:type="dxa"/>
            <w:gridSpan w:val="2"/>
          </w:tcPr>
          <w:p w14:paraId="613879D3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2</w:t>
            </w:r>
          </w:p>
        </w:tc>
        <w:tc>
          <w:tcPr>
            <w:tcW w:w="3240" w:type="dxa"/>
            <w:gridSpan w:val="2"/>
          </w:tcPr>
          <w:p w14:paraId="4EA6737C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3</w:t>
            </w:r>
          </w:p>
        </w:tc>
      </w:tr>
      <w:tr w:rsidR="00572D6C" w14:paraId="40F0A05D" w14:textId="77777777" w:rsidTr="004A1099">
        <w:trPr>
          <w:trHeight w:val="157"/>
        </w:trPr>
        <w:tc>
          <w:tcPr>
            <w:tcW w:w="2425" w:type="dxa"/>
            <w:vMerge/>
            <w:tcBorders>
              <w:tl2br w:val="single" w:sz="4" w:space="0" w:color="auto"/>
            </w:tcBorders>
          </w:tcPr>
          <w:p w14:paraId="1259A20F" w14:textId="77777777" w:rsidR="00572D6C" w:rsidRDefault="00572D6C" w:rsidP="004A109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3AADF49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Simultaneous</w:t>
            </w:r>
          </w:p>
        </w:tc>
        <w:tc>
          <w:tcPr>
            <w:tcW w:w="1620" w:type="dxa"/>
          </w:tcPr>
          <w:p w14:paraId="1D44B216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Sequential </w:t>
            </w:r>
          </w:p>
          <w:p w14:paraId="6F70C32A" w14:textId="77777777" w:rsidR="00572D6C" w:rsidRDefault="00572D6C" w:rsidP="004A1099">
            <w:pPr>
              <w:rPr>
                <w:sz w:val="20"/>
                <w:szCs w:val="20"/>
              </w:rPr>
            </w:pPr>
            <w:r w:rsidRPr="00963A19">
              <w:rPr>
                <w:sz w:val="20"/>
                <w:szCs w:val="20"/>
              </w:rPr>
              <w:t>NW first (note 1)</w:t>
            </w:r>
          </w:p>
        </w:tc>
        <w:tc>
          <w:tcPr>
            <w:tcW w:w="1530" w:type="dxa"/>
          </w:tcPr>
          <w:p w14:paraId="53FC25E8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NW first</w:t>
            </w:r>
          </w:p>
        </w:tc>
        <w:tc>
          <w:tcPr>
            <w:tcW w:w="1710" w:type="dxa"/>
          </w:tcPr>
          <w:p w14:paraId="0B4714AB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UE first</w:t>
            </w:r>
          </w:p>
        </w:tc>
      </w:tr>
      <w:tr w:rsidR="00572D6C" w14:paraId="5BBD6226" w14:textId="77777777" w:rsidTr="004A1099">
        <w:trPr>
          <w:trHeight w:val="433"/>
        </w:trPr>
        <w:tc>
          <w:tcPr>
            <w:tcW w:w="2425" w:type="dxa"/>
          </w:tcPr>
          <w:p w14:paraId="6A44EB1F" w14:textId="77777777" w:rsidR="00572D6C" w:rsidRPr="003F038C" w:rsidRDefault="00572D6C" w:rsidP="004A1099">
            <w:pPr>
              <w:rPr>
                <w:sz w:val="20"/>
                <w:szCs w:val="20"/>
              </w:rPr>
            </w:pPr>
            <w:r w:rsidRPr="003F038C">
              <w:rPr>
                <w:sz w:val="20"/>
                <w:szCs w:val="20"/>
              </w:rPr>
              <w:lastRenderedPageBreak/>
              <w:t xml:space="preserve">Whether model can be kept proprietary </w:t>
            </w:r>
          </w:p>
        </w:tc>
        <w:tc>
          <w:tcPr>
            <w:tcW w:w="1440" w:type="dxa"/>
            <w:vAlign w:val="center"/>
          </w:tcPr>
          <w:p w14:paraId="70FCEE35" w14:textId="77777777" w:rsidR="00572D6C" w:rsidRPr="003F038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620" w:type="dxa"/>
            <w:vAlign w:val="center"/>
          </w:tcPr>
          <w:p w14:paraId="324B6150" w14:textId="77777777" w:rsidR="00572D6C" w:rsidRPr="003F038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530" w:type="dxa"/>
            <w:vAlign w:val="center"/>
          </w:tcPr>
          <w:p w14:paraId="10E10FDC" w14:textId="77777777" w:rsidR="00572D6C" w:rsidRPr="003F038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  <w:tc>
          <w:tcPr>
            <w:tcW w:w="1710" w:type="dxa"/>
            <w:vAlign w:val="center"/>
          </w:tcPr>
          <w:p w14:paraId="252A1D93" w14:textId="77777777" w:rsidR="00572D6C" w:rsidRPr="003F038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3F038C">
              <w:rPr>
                <w:color w:val="000000" w:themeColor="text1"/>
                <w:kern w:val="24"/>
                <w:sz w:val="20"/>
                <w:szCs w:val="20"/>
              </w:rPr>
              <w:t>Yes (note 2)</w:t>
            </w:r>
          </w:p>
        </w:tc>
      </w:tr>
      <w:tr w:rsidR="00572D6C" w14:paraId="3519B79F" w14:textId="77777777" w:rsidTr="004A1099">
        <w:trPr>
          <w:trHeight w:val="452"/>
        </w:trPr>
        <w:tc>
          <w:tcPr>
            <w:tcW w:w="2425" w:type="dxa"/>
          </w:tcPr>
          <w:p w14:paraId="0B6B2C2A" w14:textId="77777777" w:rsidR="00572D6C" w:rsidRDefault="00572D6C" w:rsidP="004A10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require privacy-sensitive dataset sharing</w:t>
            </w:r>
          </w:p>
        </w:tc>
        <w:tc>
          <w:tcPr>
            <w:tcW w:w="1440" w:type="dxa"/>
            <w:vAlign w:val="center"/>
          </w:tcPr>
          <w:p w14:paraId="298A115D" w14:textId="77777777" w:rsidR="00572D6C" w:rsidRDefault="00572D6C" w:rsidP="004A109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620" w:type="dxa"/>
            <w:vAlign w:val="center"/>
          </w:tcPr>
          <w:p w14:paraId="30C8E8EA" w14:textId="77777777" w:rsidR="00572D6C" w:rsidRDefault="00572D6C" w:rsidP="004A1099">
            <w:pPr>
              <w:jc w:val="both"/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530" w:type="dxa"/>
            <w:vAlign w:val="center"/>
          </w:tcPr>
          <w:p w14:paraId="269C2177" w14:textId="77777777" w:rsidR="00572D6C" w:rsidRDefault="00572D6C" w:rsidP="004A109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  <w:tc>
          <w:tcPr>
            <w:tcW w:w="1710" w:type="dxa"/>
            <w:vAlign w:val="center"/>
          </w:tcPr>
          <w:p w14:paraId="4EBC9E82" w14:textId="77777777" w:rsidR="00572D6C" w:rsidRDefault="00572D6C" w:rsidP="004A109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No (Note 3)</w:t>
            </w:r>
          </w:p>
        </w:tc>
      </w:tr>
      <w:tr w:rsidR="00572D6C" w14:paraId="10BD061C" w14:textId="77777777" w:rsidTr="004A1099">
        <w:trPr>
          <w:trHeight w:val="1373"/>
        </w:trPr>
        <w:tc>
          <w:tcPr>
            <w:tcW w:w="2425" w:type="dxa"/>
          </w:tcPr>
          <w:p w14:paraId="36A612CC" w14:textId="77777777" w:rsidR="00572D6C" w:rsidRPr="00C66AD5" w:rsidRDefault="00572D6C" w:rsidP="004A1099">
            <w:pPr>
              <w:rPr>
                <w:sz w:val="20"/>
                <w:szCs w:val="20"/>
              </w:rPr>
            </w:pPr>
            <w:r w:rsidRPr="00C66AD5">
              <w:rPr>
                <w:sz w:val="20"/>
                <w:szCs w:val="20"/>
              </w:rPr>
              <w:t>Flexibility to support cell/site/scenario/configuration specific model</w:t>
            </w:r>
          </w:p>
        </w:tc>
        <w:tc>
          <w:tcPr>
            <w:tcW w:w="1440" w:type="dxa"/>
            <w:vAlign w:val="center"/>
          </w:tcPr>
          <w:p w14:paraId="1C2BF341" w14:textId="77777777" w:rsidR="00572D6C" w:rsidRPr="00C66AD5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Difficult </w:t>
            </w:r>
          </w:p>
        </w:tc>
        <w:tc>
          <w:tcPr>
            <w:tcW w:w="1620" w:type="dxa"/>
          </w:tcPr>
          <w:p w14:paraId="5D1FC19A" w14:textId="77777777" w:rsidR="00572D6C" w:rsidRPr="007500BD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26532B9B" w14:textId="77777777" w:rsidR="00572D6C" w:rsidRPr="007500B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kern w:val="24"/>
                <w:sz w:val="20"/>
                <w:szCs w:val="20"/>
              </w:rPr>
              <w:t xml:space="preserve">Semi-flexible.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Less f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>lexible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 compared to type 3</w:t>
            </w:r>
          </w:p>
        </w:tc>
        <w:tc>
          <w:tcPr>
            <w:tcW w:w="1530" w:type="dxa"/>
            <w:vAlign w:val="center"/>
          </w:tcPr>
          <w:p w14:paraId="5FBC9A0C" w14:textId="77777777" w:rsidR="00572D6C" w:rsidRPr="007500B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>Semi flexible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616E95CD" w14:textId="77777777" w:rsidR="00572D6C" w:rsidRPr="00963A19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 xml:space="preserve">Semi flexible </w:t>
            </w:r>
          </w:p>
          <w:p w14:paraId="6A75B256" w14:textId="77777777" w:rsidR="00572D6C" w:rsidRPr="00963A19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>if assistance information is supported.</w:t>
            </w:r>
          </w:p>
          <w:p w14:paraId="4047776A" w14:textId="77777777" w:rsidR="00572D6C" w:rsidRPr="00963A19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963A19">
              <w:rPr>
                <w:color w:val="000000" w:themeColor="text1"/>
                <w:kern w:val="24"/>
                <w:sz w:val="20"/>
                <w:szCs w:val="20"/>
              </w:rPr>
              <w:t xml:space="preserve">Not flexible otherwise </w:t>
            </w:r>
          </w:p>
        </w:tc>
      </w:tr>
      <w:tr w:rsidR="00572D6C" w14:paraId="3A55008F" w14:textId="77777777" w:rsidTr="004A1099">
        <w:trPr>
          <w:trHeight w:val="433"/>
        </w:trPr>
        <w:tc>
          <w:tcPr>
            <w:tcW w:w="2425" w:type="dxa"/>
          </w:tcPr>
          <w:p w14:paraId="3EA02987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gNB/device specific optimization is allowed</w:t>
            </w:r>
          </w:p>
        </w:tc>
        <w:tc>
          <w:tcPr>
            <w:tcW w:w="1440" w:type="dxa"/>
            <w:vAlign w:val="center"/>
          </w:tcPr>
          <w:p w14:paraId="2165F337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5F305048" w14:textId="77777777" w:rsidR="00572D6C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5B84C90C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530" w:type="dxa"/>
            <w:vAlign w:val="center"/>
          </w:tcPr>
          <w:p w14:paraId="1021CAF9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710" w:type="dxa"/>
            <w:vAlign w:val="center"/>
          </w:tcPr>
          <w:p w14:paraId="7B745E5D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572D6C" w14:paraId="4F1ED353" w14:textId="77777777" w:rsidTr="004A1099">
        <w:trPr>
          <w:trHeight w:val="1123"/>
        </w:trPr>
        <w:tc>
          <w:tcPr>
            <w:tcW w:w="2425" w:type="dxa"/>
          </w:tcPr>
          <w:p w14:paraId="6A0341A4" w14:textId="77777777" w:rsidR="00572D6C" w:rsidRPr="00C66AD5" w:rsidRDefault="00572D6C" w:rsidP="004A1099">
            <w:pPr>
              <w:rPr>
                <w:sz w:val="20"/>
                <w:szCs w:val="20"/>
                <w:highlight w:val="yellow"/>
              </w:rPr>
            </w:pPr>
            <w:r w:rsidRPr="00C66AD5">
              <w:rPr>
                <w:sz w:val="20"/>
                <w:szCs w:val="20"/>
              </w:rPr>
              <w:t>Model update flexibility after deployment (note 4)</w:t>
            </w:r>
          </w:p>
        </w:tc>
        <w:tc>
          <w:tcPr>
            <w:tcW w:w="1440" w:type="dxa"/>
            <w:vAlign w:val="center"/>
          </w:tcPr>
          <w:p w14:paraId="19FA2CA9" w14:textId="77777777" w:rsidR="00572D6C" w:rsidRPr="00C66AD5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>Not flexible</w:t>
            </w:r>
          </w:p>
          <w:p w14:paraId="2D902171" w14:textId="77777777" w:rsidR="00572D6C" w:rsidRPr="00C66AD5" w:rsidRDefault="00572D6C" w:rsidP="004A1099">
            <w:pPr>
              <w:rPr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14:paraId="0D5FC1EC" w14:textId="77777777" w:rsidR="00572D6C" w:rsidRPr="007500BD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2D9F345B" w14:textId="77777777" w:rsidR="00572D6C" w:rsidRPr="00C66AD5" w:rsidRDefault="00572D6C" w:rsidP="004A1099">
            <w:pPr>
              <w:rPr>
                <w:strike/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Semi-flexible. Less f</w:t>
            </w:r>
            <w:r w:rsidRPr="007500BD">
              <w:rPr>
                <w:color w:val="000000" w:themeColor="text1"/>
                <w:kern w:val="24"/>
                <w:sz w:val="20"/>
                <w:szCs w:val="20"/>
              </w:rPr>
              <w:t>lexible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 compared to type 3</w:t>
            </w:r>
          </w:p>
        </w:tc>
        <w:tc>
          <w:tcPr>
            <w:tcW w:w="1530" w:type="dxa"/>
            <w:vAlign w:val="center"/>
          </w:tcPr>
          <w:p w14:paraId="4FA854AF" w14:textId="77777777" w:rsidR="00572D6C" w:rsidRPr="00C66AD5" w:rsidRDefault="00572D6C" w:rsidP="004A1099">
            <w:pPr>
              <w:rPr>
                <w:color w:val="FF0000"/>
                <w:kern w:val="24"/>
                <w:sz w:val="20"/>
                <w:szCs w:val="20"/>
              </w:rPr>
            </w:pP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Semi-flexible </w:t>
            </w:r>
          </w:p>
          <w:p w14:paraId="07C59E4F" w14:textId="77777777" w:rsidR="00572D6C" w:rsidRPr="00C66AD5" w:rsidRDefault="00572D6C" w:rsidP="004A1099">
            <w:pPr>
              <w:rPr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3570348" w14:textId="77777777" w:rsidR="00572D6C" w:rsidRPr="00C66AD5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  <w:r w:rsidRPr="00C66AD5">
              <w:rPr>
                <w:bCs/>
                <w:color w:val="000000" w:themeColor="text1"/>
                <w:kern w:val="24"/>
                <w:sz w:val="20"/>
                <w:szCs w:val="20"/>
              </w:rPr>
              <w:t>Semi-flexible</w:t>
            </w:r>
            <w:r>
              <w:rPr>
                <w:bCs/>
                <w:color w:val="000000" w:themeColor="text1"/>
                <w:kern w:val="24"/>
                <w:sz w:val="20"/>
                <w:szCs w:val="20"/>
              </w:rPr>
              <w:t xml:space="preserve">. </w:t>
            </w:r>
          </w:p>
          <w:p w14:paraId="7C25BF0A" w14:textId="77777777" w:rsidR="00572D6C" w:rsidRPr="00C66AD5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72D6C" w14:paraId="5CFE2778" w14:textId="77777777" w:rsidTr="004A1099">
        <w:trPr>
          <w:trHeight w:val="669"/>
        </w:trPr>
        <w:tc>
          <w:tcPr>
            <w:tcW w:w="2425" w:type="dxa"/>
          </w:tcPr>
          <w:p w14:paraId="6C9DF82F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>
              <w:rPr>
                <w:rFonts w:eastAsia="Malgun Gothic"/>
                <w:sz w:val="20"/>
                <w:szCs w:val="20"/>
              </w:rPr>
              <w:t>easibility of allowing UE side and NW side to develop/update models separately</w:t>
            </w:r>
          </w:p>
        </w:tc>
        <w:tc>
          <w:tcPr>
            <w:tcW w:w="1440" w:type="dxa"/>
            <w:vAlign w:val="center"/>
          </w:tcPr>
          <w:p w14:paraId="03470589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Infeasible</w:t>
            </w:r>
          </w:p>
        </w:tc>
        <w:tc>
          <w:tcPr>
            <w:tcW w:w="1620" w:type="dxa"/>
            <w:vAlign w:val="center"/>
          </w:tcPr>
          <w:p w14:paraId="56ABFFCE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  <w:tc>
          <w:tcPr>
            <w:tcW w:w="1530" w:type="dxa"/>
            <w:vAlign w:val="center"/>
          </w:tcPr>
          <w:p w14:paraId="1F817408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  <w:tc>
          <w:tcPr>
            <w:tcW w:w="1710" w:type="dxa"/>
            <w:vAlign w:val="center"/>
          </w:tcPr>
          <w:p w14:paraId="444D1A7E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Feasible</w:t>
            </w:r>
          </w:p>
        </w:tc>
      </w:tr>
      <w:tr w:rsidR="00572D6C" w14:paraId="2567535B" w14:textId="77777777" w:rsidTr="004A1099">
        <w:trPr>
          <w:trHeight w:val="906"/>
        </w:trPr>
        <w:tc>
          <w:tcPr>
            <w:tcW w:w="2425" w:type="dxa"/>
          </w:tcPr>
          <w:p w14:paraId="1D3CFC50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Whether gNB can maintain/store a single/unified model over different UE vendors </w:t>
            </w:r>
            <w:r>
              <w:rPr>
                <w:color w:val="000000" w:themeColor="text1"/>
                <w:sz w:val="20"/>
                <w:szCs w:val="20"/>
              </w:rPr>
              <w:t xml:space="preserve">for a CSI report configuration </w:t>
            </w:r>
          </w:p>
        </w:tc>
        <w:tc>
          <w:tcPr>
            <w:tcW w:w="1440" w:type="dxa"/>
            <w:vAlign w:val="center"/>
          </w:tcPr>
          <w:p w14:paraId="47A85B1C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Malgun Gothic"/>
                <w:sz w:val="20"/>
                <w:szCs w:val="20"/>
              </w:rPr>
              <w:t>Yes. Performance loss refers to 9.2.2.1 observations</w:t>
            </w:r>
          </w:p>
        </w:tc>
        <w:tc>
          <w:tcPr>
            <w:tcW w:w="1620" w:type="dxa"/>
            <w:vAlign w:val="center"/>
          </w:tcPr>
          <w:p w14:paraId="20BC170B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Performance loss refers to 9.2.2.1 </w:t>
            </w:r>
            <w:proofErr w:type="gramStart"/>
            <w:r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6ACCBA9D" w14:textId="77777777" w:rsidR="00572D6C" w:rsidRDefault="00572D6C" w:rsidP="004A1099">
            <w:pPr>
              <w:rPr>
                <w:rFonts w:eastAsia="Malgun Gothic"/>
                <w:strike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4B200D06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Performance loss refers to 9.2.2.1 </w:t>
            </w:r>
            <w:proofErr w:type="gramStart"/>
            <w:r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27A07FEA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5357FA97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Yes. </w:t>
            </w:r>
          </w:p>
          <w:p w14:paraId="713550BD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loss refers to 9.2.2.1 observations</w:t>
            </w:r>
          </w:p>
        </w:tc>
      </w:tr>
      <w:tr w:rsidR="00572D6C" w14:paraId="4DAD463C" w14:textId="77777777" w:rsidTr="004A1099">
        <w:trPr>
          <w:trHeight w:val="887"/>
        </w:trPr>
        <w:tc>
          <w:tcPr>
            <w:tcW w:w="2425" w:type="dxa"/>
          </w:tcPr>
          <w:p w14:paraId="07F584BB" w14:textId="77777777" w:rsidR="00572D6C" w:rsidRPr="00B10780" w:rsidRDefault="00572D6C" w:rsidP="004A1099">
            <w:pPr>
              <w:rPr>
                <w:sz w:val="20"/>
                <w:szCs w:val="20"/>
              </w:rPr>
            </w:pPr>
            <w:r w:rsidRPr="00B10780">
              <w:rPr>
                <w:sz w:val="20"/>
                <w:szCs w:val="20"/>
              </w:rPr>
              <w:t xml:space="preserve">Whether UE device can maintain/store a single/unified model over different NW vendors </w:t>
            </w:r>
            <w:r w:rsidRPr="00B10780">
              <w:rPr>
                <w:color w:val="000000" w:themeColor="text1"/>
                <w:sz w:val="20"/>
                <w:szCs w:val="20"/>
              </w:rPr>
              <w:t xml:space="preserve">for a CSI report configuration </w:t>
            </w:r>
          </w:p>
        </w:tc>
        <w:tc>
          <w:tcPr>
            <w:tcW w:w="1440" w:type="dxa"/>
            <w:vAlign w:val="center"/>
          </w:tcPr>
          <w:p w14:paraId="70F1B606" w14:textId="77777777" w:rsidR="00572D6C" w:rsidRPr="00B10780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 xml:space="preserve">Yes. Performance loss refers to 9.2.2.1 observations </w:t>
            </w:r>
          </w:p>
        </w:tc>
        <w:tc>
          <w:tcPr>
            <w:tcW w:w="1620" w:type="dxa"/>
          </w:tcPr>
          <w:p w14:paraId="03E0F7F3" w14:textId="77777777" w:rsidR="00572D6C" w:rsidRPr="00B10780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6894CAD0" w14:textId="77777777" w:rsidR="00572D6C" w:rsidRPr="00B10780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Yes. </w:t>
            </w:r>
            <w:r w:rsidRPr="00B10780">
              <w:rPr>
                <w:rFonts w:eastAsia="Malgun Gothic"/>
                <w:sz w:val="20"/>
                <w:szCs w:val="20"/>
              </w:rPr>
              <w:t xml:space="preserve">Performance loss refers to 9.2.2.1 </w:t>
            </w:r>
            <w:proofErr w:type="gramStart"/>
            <w:r w:rsidRPr="00B10780">
              <w:rPr>
                <w:rFonts w:eastAsia="Malgun Gothic"/>
                <w:sz w:val="20"/>
                <w:szCs w:val="20"/>
              </w:rPr>
              <w:t>observations</w:t>
            </w:r>
            <w:proofErr w:type="gramEnd"/>
          </w:p>
          <w:p w14:paraId="2F358DD7" w14:textId="77777777" w:rsidR="00572D6C" w:rsidRPr="00B10780" w:rsidRDefault="00572D6C" w:rsidP="004A1099">
            <w:pPr>
              <w:rPr>
                <w:rFonts w:eastAsia="Malgun Gothic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348F49BF" w14:textId="77777777" w:rsidR="00572D6C" w:rsidRPr="00B10780" w:rsidRDefault="00572D6C" w:rsidP="004A1099">
            <w:pPr>
              <w:rPr>
                <w:rFonts w:eastAsia="Malgun Gothic"/>
                <w:sz w:val="20"/>
                <w:szCs w:val="20"/>
              </w:rPr>
            </w:pPr>
            <w:proofErr w:type="gramStart"/>
            <w:r w:rsidRPr="00B10780">
              <w:rPr>
                <w:rFonts w:eastAsia="Malgun Gothic"/>
                <w:sz w:val="20"/>
                <w:szCs w:val="20"/>
              </w:rPr>
              <w:t>Yes</w:t>
            </w:r>
            <w:proofErr w:type="gramEnd"/>
            <w:r w:rsidRPr="00B10780">
              <w:rPr>
                <w:rFonts w:eastAsia="Malgun Gothic"/>
                <w:sz w:val="20"/>
                <w:szCs w:val="20"/>
              </w:rPr>
              <w:t xml:space="preserve"> per camped cell. </w:t>
            </w:r>
          </w:p>
          <w:p w14:paraId="780CF9A7" w14:textId="77777777" w:rsidR="00572D6C" w:rsidRPr="00B10780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>Generalization over multiple NW</w:t>
            </w:r>
            <w:r>
              <w:rPr>
                <w:rFonts w:eastAsia="Malgun Gothic"/>
                <w:sz w:val="20"/>
                <w:szCs w:val="20"/>
              </w:rPr>
              <w:t xml:space="preserve"> vendors</w:t>
            </w:r>
            <w:r w:rsidRPr="00B10780">
              <w:rPr>
                <w:rFonts w:eastAsia="Malgun Gothic"/>
                <w:sz w:val="20"/>
                <w:szCs w:val="20"/>
              </w:rPr>
              <w:t>, performance loss refers to 9.2.2.1 observations</w:t>
            </w:r>
          </w:p>
        </w:tc>
        <w:tc>
          <w:tcPr>
            <w:tcW w:w="1710" w:type="dxa"/>
            <w:vAlign w:val="center"/>
          </w:tcPr>
          <w:p w14:paraId="24D270A2" w14:textId="77777777" w:rsidR="00572D6C" w:rsidRPr="00B10780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 xml:space="preserve">Yes </w:t>
            </w:r>
            <w:r w:rsidRPr="00B10780">
              <w:rPr>
                <w:color w:val="000000" w:themeColor="text1"/>
                <w:sz w:val="20"/>
                <w:szCs w:val="20"/>
              </w:rPr>
              <w:t>(Note 5).</w:t>
            </w:r>
          </w:p>
          <w:p w14:paraId="3837BF28" w14:textId="77777777" w:rsidR="00572D6C" w:rsidRPr="00B10780" w:rsidRDefault="00572D6C" w:rsidP="004A1099">
            <w:pPr>
              <w:rPr>
                <w:rFonts w:eastAsia="Malgun Gothic"/>
                <w:sz w:val="20"/>
                <w:szCs w:val="20"/>
              </w:rPr>
            </w:pPr>
            <w:r w:rsidRPr="00B10780">
              <w:rPr>
                <w:rFonts w:eastAsia="Malgun Gothic"/>
                <w:sz w:val="20"/>
                <w:szCs w:val="20"/>
              </w:rPr>
              <w:t>Performance loss refers to 9.2.2.1 observations</w:t>
            </w:r>
          </w:p>
        </w:tc>
      </w:tr>
      <w:tr w:rsidR="00572D6C" w14:paraId="18D965FB" w14:textId="77777777" w:rsidTr="004A1099">
        <w:trPr>
          <w:trHeight w:val="1360"/>
        </w:trPr>
        <w:tc>
          <w:tcPr>
            <w:tcW w:w="2425" w:type="dxa"/>
          </w:tcPr>
          <w:p w14:paraId="0B6C4A6F" w14:textId="77777777" w:rsidR="00572D6C" w:rsidRDefault="00572D6C" w:rsidP="004A1099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Extendibility:</w:t>
            </w:r>
            <w:r>
              <w:rPr>
                <w:rFonts w:eastAsia="Malgun Gothic"/>
                <w:sz w:val="20"/>
                <w:szCs w:val="20"/>
              </w:rPr>
              <w:t xml:space="preserve"> to train new UE-side model compatible with NW-side model in use; </w:t>
            </w:r>
          </w:p>
        </w:tc>
        <w:tc>
          <w:tcPr>
            <w:tcW w:w="1440" w:type="dxa"/>
            <w:vAlign w:val="center"/>
          </w:tcPr>
          <w:p w14:paraId="5470479C" w14:textId="77777777" w:rsidR="00572D6C" w:rsidRPr="004A11C6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620" w:type="dxa"/>
            <w:vAlign w:val="center"/>
          </w:tcPr>
          <w:p w14:paraId="727809DB" w14:textId="77777777" w:rsidR="00572D6C" w:rsidRPr="004A11C6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bCs/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  <w:tc>
          <w:tcPr>
            <w:tcW w:w="1530" w:type="dxa"/>
            <w:vAlign w:val="center"/>
          </w:tcPr>
          <w:p w14:paraId="021EFCC4" w14:textId="77777777" w:rsidR="00572D6C" w:rsidRPr="004A11C6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4A11C6">
              <w:rPr>
                <w:bCs/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  <w:tc>
          <w:tcPr>
            <w:tcW w:w="1710" w:type="dxa"/>
            <w:vAlign w:val="center"/>
          </w:tcPr>
          <w:p w14:paraId="79D39562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7F5C0E">
              <w:rPr>
                <w:color w:val="000000" w:themeColor="text1"/>
                <w:kern w:val="24"/>
                <w:sz w:val="20"/>
                <w:szCs w:val="20"/>
              </w:rPr>
              <w:t xml:space="preserve">Not </w:t>
            </w:r>
            <w:proofErr w:type="gramStart"/>
            <w:r w:rsidRPr="007F5C0E">
              <w:rPr>
                <w:color w:val="000000" w:themeColor="text1"/>
                <w:kern w:val="24"/>
                <w:sz w:val="20"/>
                <w:szCs w:val="20"/>
              </w:rPr>
              <w:t>support</w:t>
            </w:r>
            <w:proofErr w:type="gramEnd"/>
          </w:p>
          <w:p w14:paraId="4516DAEC" w14:textId="77777777" w:rsidR="00572D6C" w:rsidRPr="004A11C6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572D6C" w14:paraId="2853A00F" w14:textId="77777777" w:rsidTr="004A1099">
        <w:trPr>
          <w:trHeight w:val="1360"/>
        </w:trPr>
        <w:tc>
          <w:tcPr>
            <w:tcW w:w="2425" w:type="dxa"/>
          </w:tcPr>
          <w:p w14:paraId="672A0448" w14:textId="77777777" w:rsidR="00572D6C" w:rsidRDefault="00572D6C" w:rsidP="004A1099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Extendibility:</w:t>
            </w:r>
            <w:r>
              <w:rPr>
                <w:rFonts w:eastAsia="Malgun Gothic"/>
                <w:sz w:val="20"/>
                <w:szCs w:val="20"/>
              </w:rPr>
              <w:t xml:space="preserve"> To train new NW-side model compatible with UE-side model in use</w:t>
            </w:r>
          </w:p>
        </w:tc>
        <w:tc>
          <w:tcPr>
            <w:tcW w:w="1440" w:type="dxa"/>
            <w:vAlign w:val="center"/>
          </w:tcPr>
          <w:p w14:paraId="51F31D8A" w14:textId="77777777" w:rsidR="00572D6C" w:rsidRPr="005C7740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color w:val="000000" w:themeColor="text1"/>
                <w:kern w:val="24"/>
                <w:sz w:val="20"/>
                <w:szCs w:val="20"/>
              </w:rPr>
              <w:t xml:space="preserve">Not support </w:t>
            </w:r>
          </w:p>
        </w:tc>
        <w:tc>
          <w:tcPr>
            <w:tcW w:w="1620" w:type="dxa"/>
            <w:vAlign w:val="center"/>
          </w:tcPr>
          <w:p w14:paraId="76C119BC" w14:textId="77777777" w:rsidR="00572D6C" w:rsidRPr="005C7740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bCs/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530" w:type="dxa"/>
            <w:vAlign w:val="center"/>
          </w:tcPr>
          <w:p w14:paraId="690542FF" w14:textId="77777777" w:rsidR="00572D6C" w:rsidRPr="005C7740" w:rsidRDefault="00572D6C" w:rsidP="004A1099">
            <w:pPr>
              <w:rPr>
                <w:i/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bCs/>
                <w:color w:val="000000" w:themeColor="text1"/>
                <w:kern w:val="24"/>
                <w:sz w:val="20"/>
                <w:szCs w:val="20"/>
              </w:rPr>
              <w:t>Not support</w:t>
            </w:r>
          </w:p>
        </w:tc>
        <w:tc>
          <w:tcPr>
            <w:tcW w:w="1710" w:type="dxa"/>
            <w:vAlign w:val="center"/>
          </w:tcPr>
          <w:p w14:paraId="09E81AAA" w14:textId="77777777" w:rsidR="00572D6C" w:rsidRPr="005C7740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5C7740">
              <w:rPr>
                <w:color w:val="000000" w:themeColor="text1"/>
                <w:kern w:val="24"/>
                <w:sz w:val="20"/>
                <w:szCs w:val="20"/>
              </w:rPr>
              <w:t>Support</w:t>
            </w:r>
          </w:p>
        </w:tc>
      </w:tr>
      <w:tr w:rsidR="00572D6C" w14:paraId="78EAC12E" w14:textId="77777777" w:rsidTr="004A1099">
        <w:trPr>
          <w:trHeight w:val="650"/>
        </w:trPr>
        <w:tc>
          <w:tcPr>
            <w:tcW w:w="2425" w:type="dxa"/>
          </w:tcPr>
          <w:p w14:paraId="2B30310C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training data distribution can match the inference device</w:t>
            </w:r>
          </w:p>
        </w:tc>
        <w:tc>
          <w:tcPr>
            <w:tcW w:w="1440" w:type="dxa"/>
            <w:vAlign w:val="center"/>
          </w:tcPr>
          <w:p w14:paraId="72D66BC7" w14:textId="77777777" w:rsidR="00572D6C" w:rsidRPr="00F4012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color w:val="000000" w:themeColor="text1"/>
                <w:kern w:val="24"/>
                <w:sz w:val="20"/>
                <w:szCs w:val="20"/>
              </w:rPr>
              <w:t>More limited</w:t>
            </w:r>
          </w:p>
          <w:p w14:paraId="26F1AA01" w14:textId="77777777" w:rsidR="00572D6C" w:rsidRDefault="00572D6C" w:rsidP="004A1099">
            <w:pPr>
              <w:rPr>
                <w:strike/>
                <w:color w:val="000000" w:themeColor="text1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14:paraId="2013B3D1" w14:textId="77777777" w:rsidR="00572D6C" w:rsidRPr="007F5C0E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7F5C0E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2EE62F65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</w:tcPr>
          <w:p w14:paraId="4FB500B2" w14:textId="77777777" w:rsidR="00572D6C" w:rsidRPr="00F4012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6DE87FAF" w14:textId="77777777" w:rsidR="00572D6C" w:rsidRPr="00F4012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B77404F" w14:textId="77777777" w:rsidR="00572D6C" w:rsidRPr="00F4012D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F4012D">
              <w:rPr>
                <w:rFonts w:eastAsia="SimSun"/>
                <w:sz w:val="20"/>
                <w:szCs w:val="20"/>
              </w:rPr>
              <w:t>Yes</w:t>
            </w:r>
          </w:p>
        </w:tc>
      </w:tr>
      <w:tr w:rsidR="00572D6C" w14:paraId="72AC441A" w14:textId="77777777" w:rsidTr="004A1099">
        <w:trPr>
          <w:trHeight w:val="157"/>
        </w:trPr>
        <w:tc>
          <w:tcPr>
            <w:tcW w:w="2425" w:type="dxa"/>
          </w:tcPr>
          <w:p w14:paraId="61020189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Software/hardware compatibility (Whether device capability can be considered for model development)</w:t>
            </w:r>
          </w:p>
        </w:tc>
        <w:tc>
          <w:tcPr>
            <w:tcW w:w="1440" w:type="dxa"/>
          </w:tcPr>
          <w:p w14:paraId="2501E054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Compatible </w:t>
            </w:r>
          </w:p>
        </w:tc>
        <w:tc>
          <w:tcPr>
            <w:tcW w:w="1620" w:type="dxa"/>
          </w:tcPr>
          <w:p w14:paraId="5407BE25" w14:textId="77777777" w:rsidR="00572D6C" w:rsidRDefault="00572D6C" w:rsidP="004A1099">
            <w:pPr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bCs/>
                <w:color w:val="000000" w:themeColor="text1"/>
                <w:sz w:val="20"/>
                <w:szCs w:val="20"/>
              </w:rPr>
              <w:t>Compatible</w:t>
            </w:r>
          </w:p>
        </w:tc>
        <w:tc>
          <w:tcPr>
            <w:tcW w:w="1530" w:type="dxa"/>
          </w:tcPr>
          <w:p w14:paraId="48168428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Compatible</w:t>
            </w:r>
          </w:p>
        </w:tc>
        <w:tc>
          <w:tcPr>
            <w:tcW w:w="1710" w:type="dxa"/>
          </w:tcPr>
          <w:p w14:paraId="22D8CFE5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Compatible</w:t>
            </w:r>
          </w:p>
        </w:tc>
      </w:tr>
      <w:tr w:rsidR="00572D6C" w14:paraId="4B2B0196" w14:textId="77777777" w:rsidTr="004A1099">
        <w:trPr>
          <w:trHeight w:val="669"/>
        </w:trPr>
        <w:tc>
          <w:tcPr>
            <w:tcW w:w="2425" w:type="dxa"/>
          </w:tcPr>
          <w:p w14:paraId="55BD9753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Model performance based on evaluation in 9.2.2.1</w:t>
            </w:r>
          </w:p>
        </w:tc>
        <w:tc>
          <w:tcPr>
            <w:tcW w:w="1440" w:type="dxa"/>
          </w:tcPr>
          <w:p w14:paraId="65632AFC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</w:t>
            </w:r>
            <w:r>
              <w:rPr>
                <w:rFonts w:eastAsia="Malgun Gothic"/>
                <w:sz w:val="20"/>
                <w:szCs w:val="20"/>
              </w:rPr>
              <w:lastRenderedPageBreak/>
              <w:t>9.2.2.1 observations</w:t>
            </w:r>
          </w:p>
        </w:tc>
        <w:tc>
          <w:tcPr>
            <w:tcW w:w="1620" w:type="dxa"/>
          </w:tcPr>
          <w:p w14:paraId="2874EB9A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lastRenderedPageBreak/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530" w:type="dxa"/>
          </w:tcPr>
          <w:p w14:paraId="287F358F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refers to 9.2.2.1 observations</w:t>
            </w:r>
          </w:p>
        </w:tc>
        <w:tc>
          <w:tcPr>
            <w:tcW w:w="1710" w:type="dxa"/>
          </w:tcPr>
          <w:p w14:paraId="333674C9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</w:tr>
    </w:tbl>
    <w:p w14:paraId="4BE8A4AB" w14:textId="77777777" w:rsidR="00572D6C" w:rsidRPr="00A072F8" w:rsidRDefault="00572D6C" w:rsidP="00572D6C">
      <w:pPr>
        <w:rPr>
          <w:sz w:val="20"/>
          <w:szCs w:val="20"/>
        </w:rPr>
      </w:pPr>
    </w:p>
    <w:p w14:paraId="37021168" w14:textId="77777777" w:rsidR="00572D6C" w:rsidRDefault="00572D6C" w:rsidP="00572D6C">
      <w:pPr>
        <w:rPr>
          <w:sz w:val="20"/>
          <w:szCs w:val="20"/>
          <w:lang w:val="en-GB"/>
        </w:rPr>
      </w:pPr>
    </w:p>
    <w:p w14:paraId="6562A217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>In CSI compression using two-sided model use case, the following table captures the pros/cons of training collaboration types 1:</w:t>
      </w:r>
    </w:p>
    <w:p w14:paraId="13F127FF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p w14:paraId="25981ABC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8725" w:type="dxa"/>
        <w:tblLayout w:type="fixed"/>
        <w:tblLook w:val="04A0" w:firstRow="1" w:lastRow="0" w:firstColumn="1" w:lastColumn="0" w:noHBand="0" w:noVBand="1"/>
      </w:tblPr>
      <w:tblGrid>
        <w:gridCol w:w="2335"/>
        <w:gridCol w:w="1620"/>
        <w:gridCol w:w="1530"/>
        <w:gridCol w:w="1620"/>
        <w:gridCol w:w="1620"/>
      </w:tblGrid>
      <w:tr w:rsidR="00572D6C" w14:paraId="475466D6" w14:textId="77777777" w:rsidTr="004A1099">
        <w:trPr>
          <w:trHeight w:val="216"/>
        </w:trPr>
        <w:tc>
          <w:tcPr>
            <w:tcW w:w="2335" w:type="dxa"/>
            <w:vMerge w:val="restart"/>
            <w:tcBorders>
              <w:tl2br w:val="single" w:sz="4" w:space="0" w:color="auto"/>
            </w:tcBorders>
          </w:tcPr>
          <w:p w14:paraId="57466182" w14:textId="77777777" w:rsidR="00572D6C" w:rsidRDefault="00572D6C" w:rsidP="004A1099">
            <w:pPr>
              <w:tabs>
                <w:tab w:val="left" w:pos="388"/>
                <w:tab w:val="right" w:pos="2403"/>
              </w:tabs>
              <w:wordWrap w:val="0"/>
              <w:snapToGrid w:val="0"/>
              <w:spacing w:beforeLines="30" w:before="72" w:afterLines="30" w:after="72" w:line="288" w:lineRule="auto"/>
              <w:ind w:right="40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ab/>
              <w:t xml:space="preserve">      Training types</w:t>
            </w:r>
          </w:p>
          <w:p w14:paraId="42178F71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Characteristics</w:t>
            </w:r>
          </w:p>
        </w:tc>
        <w:tc>
          <w:tcPr>
            <w:tcW w:w="3150" w:type="dxa"/>
            <w:gridSpan w:val="2"/>
          </w:tcPr>
          <w:p w14:paraId="1CE6CC60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Type1: NW side</w:t>
            </w:r>
          </w:p>
        </w:tc>
        <w:tc>
          <w:tcPr>
            <w:tcW w:w="3240" w:type="dxa"/>
            <w:gridSpan w:val="2"/>
          </w:tcPr>
          <w:p w14:paraId="5D3B4F0C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1: UE side</w:t>
            </w:r>
          </w:p>
        </w:tc>
      </w:tr>
      <w:tr w:rsidR="00572D6C" w14:paraId="27C8CA57" w14:textId="77777777" w:rsidTr="004A1099">
        <w:trPr>
          <w:trHeight w:val="157"/>
        </w:trPr>
        <w:tc>
          <w:tcPr>
            <w:tcW w:w="2335" w:type="dxa"/>
            <w:vMerge/>
            <w:tcBorders>
              <w:tl2br w:val="single" w:sz="4" w:space="0" w:color="auto"/>
            </w:tcBorders>
          </w:tcPr>
          <w:p w14:paraId="0BF9F3AA" w14:textId="77777777" w:rsidR="00572D6C" w:rsidRDefault="00572D6C" w:rsidP="004A109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0F058505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Unknown model structure at UE</w:t>
            </w:r>
          </w:p>
        </w:tc>
        <w:tc>
          <w:tcPr>
            <w:tcW w:w="1530" w:type="dxa"/>
          </w:tcPr>
          <w:p w14:paraId="61CCD67F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Known model structure at UE</w:t>
            </w:r>
          </w:p>
        </w:tc>
        <w:tc>
          <w:tcPr>
            <w:tcW w:w="1620" w:type="dxa"/>
          </w:tcPr>
          <w:p w14:paraId="0A4DC37F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Unknown model structure at NW</w:t>
            </w:r>
          </w:p>
        </w:tc>
        <w:tc>
          <w:tcPr>
            <w:tcW w:w="1620" w:type="dxa"/>
          </w:tcPr>
          <w:p w14:paraId="64518E31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Known model structure at NW</w:t>
            </w:r>
          </w:p>
        </w:tc>
      </w:tr>
      <w:tr w:rsidR="00572D6C" w14:paraId="67C2CCD2" w14:textId="77777777" w:rsidTr="004A1099">
        <w:trPr>
          <w:trHeight w:val="433"/>
        </w:trPr>
        <w:tc>
          <w:tcPr>
            <w:tcW w:w="2335" w:type="dxa"/>
          </w:tcPr>
          <w:p w14:paraId="5D072B98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Whether model can be kept proprietary </w:t>
            </w:r>
          </w:p>
        </w:tc>
        <w:tc>
          <w:tcPr>
            <w:tcW w:w="1620" w:type="dxa"/>
            <w:vAlign w:val="center"/>
          </w:tcPr>
          <w:p w14:paraId="772044B3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530" w:type="dxa"/>
            <w:vAlign w:val="center"/>
          </w:tcPr>
          <w:p w14:paraId="2BF8891B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78B090DF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28B2A077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</w:tr>
      <w:tr w:rsidR="00572D6C" w14:paraId="16035C5F" w14:textId="77777777" w:rsidTr="004A1099">
        <w:trPr>
          <w:trHeight w:val="452"/>
        </w:trPr>
        <w:tc>
          <w:tcPr>
            <w:tcW w:w="2335" w:type="dxa"/>
          </w:tcPr>
          <w:p w14:paraId="37387B17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require privacy-sensitive dataset sharing</w:t>
            </w:r>
          </w:p>
        </w:tc>
        <w:tc>
          <w:tcPr>
            <w:tcW w:w="1620" w:type="dxa"/>
            <w:vAlign w:val="center"/>
          </w:tcPr>
          <w:p w14:paraId="0CD7034A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530" w:type="dxa"/>
            <w:vAlign w:val="center"/>
          </w:tcPr>
          <w:p w14:paraId="2FA5F0DF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620" w:type="dxa"/>
            <w:vAlign w:val="center"/>
          </w:tcPr>
          <w:p w14:paraId="0C165D54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  <w:tc>
          <w:tcPr>
            <w:tcW w:w="1620" w:type="dxa"/>
            <w:vAlign w:val="center"/>
          </w:tcPr>
          <w:p w14:paraId="5107097A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 (note 2)</w:t>
            </w:r>
          </w:p>
        </w:tc>
      </w:tr>
      <w:tr w:rsidR="00572D6C" w14:paraId="216A74C5" w14:textId="77777777" w:rsidTr="004A1099">
        <w:trPr>
          <w:trHeight w:val="818"/>
        </w:trPr>
        <w:tc>
          <w:tcPr>
            <w:tcW w:w="2335" w:type="dxa"/>
          </w:tcPr>
          <w:p w14:paraId="19FB7431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Flexibility to support cell/site/scenario/configuration specific model</w:t>
            </w:r>
          </w:p>
        </w:tc>
        <w:tc>
          <w:tcPr>
            <w:tcW w:w="1620" w:type="dxa"/>
          </w:tcPr>
          <w:p w14:paraId="5EA540CF" w14:textId="77777777" w:rsidR="00572D6C" w:rsidRPr="00366338" w:rsidRDefault="00572D6C" w:rsidP="004A1099">
            <w:pPr>
              <w:rPr>
                <w:bCs/>
                <w:iCs/>
                <w:sz w:val="20"/>
                <w:szCs w:val="20"/>
                <w:lang w:val="en-GB"/>
              </w:rPr>
            </w:pP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Flexible </w:t>
            </w:r>
            <w:r w:rsidRPr="00366338">
              <w:rPr>
                <w:bCs/>
                <w:iCs/>
                <w:sz w:val="20"/>
                <w:szCs w:val="20"/>
                <w:lang w:val="en-GB"/>
              </w:rPr>
              <w:t>for NW defined scenario.</w:t>
            </w:r>
          </w:p>
          <w:p w14:paraId="04B42A35" w14:textId="77777777" w:rsidR="00572D6C" w:rsidRPr="00ED5DED" w:rsidRDefault="00572D6C" w:rsidP="004A1099">
            <w:pPr>
              <w:rPr>
                <w:bCs/>
                <w:iCs/>
                <w:sz w:val="20"/>
                <w:szCs w:val="20"/>
                <w:lang w:val="en-GB"/>
              </w:rPr>
            </w:pPr>
            <w:r w:rsidRPr="00366338">
              <w:rPr>
                <w:bCs/>
                <w:iCs/>
                <w:sz w:val="20"/>
                <w:szCs w:val="20"/>
                <w:lang w:val="en-GB"/>
              </w:rPr>
              <w:t>No otherwise</w:t>
            </w: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0EC3E10A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0B9CEF70" w14:textId="77777777" w:rsidR="00572D6C" w:rsidRPr="00ED5DED" w:rsidRDefault="00572D6C" w:rsidP="004A1099">
            <w:pPr>
              <w:rPr>
                <w:sz w:val="20"/>
                <w:szCs w:val="20"/>
              </w:rPr>
            </w:pPr>
            <w:r w:rsidRPr="00ED5DED">
              <w:rPr>
                <w:bCs/>
                <w:iCs/>
                <w:sz w:val="20"/>
                <w:szCs w:val="20"/>
                <w:lang w:val="en-GB"/>
              </w:rPr>
              <w:t xml:space="preserve">Flexible </w:t>
            </w:r>
            <w:r w:rsidRPr="00366338">
              <w:rPr>
                <w:bCs/>
                <w:iCs/>
                <w:sz w:val="20"/>
                <w:szCs w:val="20"/>
                <w:lang w:val="en-GB"/>
              </w:rPr>
              <w:t>for NW defined scenario. No otherwise</w:t>
            </w:r>
          </w:p>
        </w:tc>
        <w:tc>
          <w:tcPr>
            <w:tcW w:w="1620" w:type="dxa"/>
            <w:vAlign w:val="center"/>
          </w:tcPr>
          <w:p w14:paraId="1E9A5503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Semi-</w:t>
            </w:r>
            <w:proofErr w:type="gramStart"/>
            <w:r>
              <w:rPr>
                <w:bCs/>
                <w:iCs/>
                <w:sz w:val="20"/>
                <w:szCs w:val="20"/>
              </w:rPr>
              <w:t xml:space="preserve">flexible,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if</w:t>
            </w:r>
            <w:proofErr w:type="gramEnd"/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 assist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ance </w:t>
            </w: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information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is supported.</w:t>
            </w:r>
          </w:p>
          <w:p w14:paraId="21BC05D8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 otherwise. </w:t>
            </w:r>
          </w:p>
        </w:tc>
        <w:tc>
          <w:tcPr>
            <w:tcW w:w="1620" w:type="dxa"/>
            <w:vAlign w:val="center"/>
          </w:tcPr>
          <w:p w14:paraId="4538FA52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Semi-</w:t>
            </w:r>
            <w:proofErr w:type="gramStart"/>
            <w:r>
              <w:rPr>
                <w:bCs/>
                <w:iCs/>
                <w:sz w:val="20"/>
                <w:szCs w:val="20"/>
              </w:rPr>
              <w:t xml:space="preserve">flexible,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if</w:t>
            </w:r>
            <w:proofErr w:type="gramEnd"/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 assist</w:t>
            </w:r>
            <w:r>
              <w:rPr>
                <w:color w:val="000000" w:themeColor="text1"/>
                <w:kern w:val="24"/>
                <w:sz w:val="20"/>
                <w:szCs w:val="20"/>
              </w:rPr>
              <w:t xml:space="preserve">ance </w:t>
            </w:r>
            <w:r w:rsidRPr="00C66AD5">
              <w:rPr>
                <w:color w:val="000000" w:themeColor="text1"/>
                <w:kern w:val="24"/>
                <w:sz w:val="20"/>
                <w:szCs w:val="20"/>
              </w:rPr>
              <w:t xml:space="preserve">information </w:t>
            </w:r>
            <w:r>
              <w:rPr>
                <w:color w:val="000000" w:themeColor="text1"/>
                <w:kern w:val="24"/>
                <w:sz w:val="20"/>
                <w:szCs w:val="20"/>
              </w:rPr>
              <w:t>is supported.</w:t>
            </w:r>
          </w:p>
          <w:p w14:paraId="35E8073D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 otherwise. </w:t>
            </w:r>
          </w:p>
        </w:tc>
      </w:tr>
      <w:tr w:rsidR="00572D6C" w14:paraId="11A99151" w14:textId="77777777" w:rsidTr="004A1099">
        <w:trPr>
          <w:trHeight w:val="433"/>
        </w:trPr>
        <w:tc>
          <w:tcPr>
            <w:tcW w:w="2335" w:type="dxa"/>
          </w:tcPr>
          <w:p w14:paraId="0C0E7998" w14:textId="77777777" w:rsidR="00572D6C" w:rsidRDefault="00572D6C" w:rsidP="004A1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gNB/device specific optimization is allowed</w:t>
            </w:r>
          </w:p>
        </w:tc>
        <w:tc>
          <w:tcPr>
            <w:tcW w:w="1620" w:type="dxa"/>
            <w:vAlign w:val="center"/>
          </w:tcPr>
          <w:p w14:paraId="225B6F66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gNB: Yes</w:t>
            </w:r>
          </w:p>
          <w:p w14:paraId="28CD51DB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UE: No</w:t>
            </w:r>
          </w:p>
        </w:tc>
        <w:tc>
          <w:tcPr>
            <w:tcW w:w="1530" w:type="dxa"/>
          </w:tcPr>
          <w:p w14:paraId="67CA0211" w14:textId="77777777" w:rsidR="00572D6C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4BBE3944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5BA7BF8A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gNB: No </w:t>
            </w:r>
          </w:p>
          <w:p w14:paraId="4D6C092B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UE: Yes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4A89003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</w:tr>
      <w:tr w:rsidR="00572D6C" w14:paraId="2E63AE81" w14:textId="77777777" w:rsidTr="004A1099">
        <w:trPr>
          <w:trHeight w:val="1123"/>
        </w:trPr>
        <w:tc>
          <w:tcPr>
            <w:tcW w:w="2335" w:type="dxa"/>
          </w:tcPr>
          <w:p w14:paraId="31389C2E" w14:textId="77777777" w:rsidR="00572D6C" w:rsidRDefault="00572D6C" w:rsidP="004A1099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Model update flexibility after deployment </w:t>
            </w:r>
          </w:p>
        </w:tc>
        <w:tc>
          <w:tcPr>
            <w:tcW w:w="1620" w:type="dxa"/>
            <w:vAlign w:val="center"/>
          </w:tcPr>
          <w:p w14:paraId="63CC5CB0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Flexible </w:t>
            </w:r>
          </w:p>
        </w:tc>
        <w:tc>
          <w:tcPr>
            <w:tcW w:w="1530" w:type="dxa"/>
          </w:tcPr>
          <w:p w14:paraId="320CACD2" w14:textId="77777777" w:rsidR="00572D6C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kern w:val="24"/>
                <w:sz w:val="20"/>
                <w:szCs w:val="20"/>
                <w:highlight w:val="yellow"/>
              </w:rPr>
              <w:t xml:space="preserve"> </w:t>
            </w:r>
          </w:p>
          <w:p w14:paraId="2B4EC8CF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  <w:p w14:paraId="087A82D9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Flexible </w:t>
            </w:r>
          </w:p>
        </w:tc>
        <w:tc>
          <w:tcPr>
            <w:tcW w:w="1620" w:type="dxa"/>
            <w:vAlign w:val="center"/>
          </w:tcPr>
          <w:p w14:paraId="5EFA638C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Flexible</w:t>
            </w:r>
          </w:p>
          <w:p w14:paraId="46C9CBD9" w14:textId="77777777" w:rsidR="00572D6C" w:rsidRPr="00060C92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060C92">
              <w:rPr>
                <w:rFonts w:eastAsia="SimSun" w:hint="eastAsia"/>
                <w:color w:val="000000" w:themeColor="text1"/>
                <w:kern w:val="24"/>
                <w:sz w:val="20"/>
                <w:szCs w:val="20"/>
              </w:rPr>
              <w:t>less flexible than Type 1 NW side</w:t>
            </w:r>
          </w:p>
        </w:tc>
        <w:tc>
          <w:tcPr>
            <w:tcW w:w="1620" w:type="dxa"/>
            <w:vAlign w:val="center"/>
          </w:tcPr>
          <w:p w14:paraId="469E2371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Flexible</w:t>
            </w:r>
          </w:p>
          <w:p w14:paraId="3BC27733" w14:textId="77777777" w:rsidR="00572D6C" w:rsidRPr="00060C92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 w:rsidRPr="00060C92">
              <w:rPr>
                <w:rFonts w:eastAsia="SimSun" w:hint="eastAsia"/>
                <w:color w:val="000000" w:themeColor="text1"/>
                <w:kern w:val="24"/>
                <w:sz w:val="20"/>
                <w:szCs w:val="20"/>
              </w:rPr>
              <w:t>less flexible than Type 1 NW side</w:t>
            </w:r>
          </w:p>
        </w:tc>
      </w:tr>
      <w:tr w:rsidR="00572D6C" w14:paraId="1A392281" w14:textId="77777777" w:rsidTr="004A1099">
        <w:trPr>
          <w:trHeight w:val="669"/>
        </w:trPr>
        <w:tc>
          <w:tcPr>
            <w:tcW w:w="2335" w:type="dxa"/>
          </w:tcPr>
          <w:p w14:paraId="412A4F93" w14:textId="77777777" w:rsidR="00572D6C" w:rsidRPr="00963A19" w:rsidRDefault="00572D6C" w:rsidP="004A1099">
            <w:pPr>
              <w:rPr>
                <w:sz w:val="20"/>
                <w:szCs w:val="20"/>
                <w:highlight w:val="yellow"/>
              </w:rPr>
            </w:pPr>
            <w:r w:rsidRPr="00C75797">
              <w:rPr>
                <w:sz w:val="20"/>
                <w:szCs w:val="20"/>
              </w:rPr>
              <w:t>F</w:t>
            </w:r>
            <w:r w:rsidRPr="00C75797">
              <w:rPr>
                <w:rFonts w:eastAsia="Malgun Gothic"/>
                <w:sz w:val="20"/>
                <w:szCs w:val="20"/>
              </w:rPr>
              <w:t>easibility of allowing UE side and NW side to develop/update models separately</w:t>
            </w:r>
          </w:p>
        </w:tc>
        <w:tc>
          <w:tcPr>
            <w:tcW w:w="1620" w:type="dxa"/>
            <w:vAlign w:val="center"/>
          </w:tcPr>
          <w:p w14:paraId="0F3B8389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7931DD08" w14:textId="77777777" w:rsidR="00572D6C" w:rsidRPr="00963A19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(Note 5)  </w:t>
            </w:r>
          </w:p>
        </w:tc>
        <w:tc>
          <w:tcPr>
            <w:tcW w:w="1530" w:type="dxa"/>
            <w:vAlign w:val="center"/>
          </w:tcPr>
          <w:p w14:paraId="08F979F0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Limited </w:t>
            </w:r>
          </w:p>
          <w:p w14:paraId="65C7B398" w14:textId="77777777" w:rsidR="00572D6C" w:rsidRPr="00963A19" w:rsidRDefault="00572D6C" w:rsidP="004A1099">
            <w:pPr>
              <w:rPr>
                <w:color w:val="000000" w:themeColor="text1"/>
                <w:kern w:val="24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(Note 5)</w:t>
            </w:r>
          </w:p>
        </w:tc>
        <w:tc>
          <w:tcPr>
            <w:tcW w:w="1620" w:type="dxa"/>
            <w:vAlign w:val="center"/>
          </w:tcPr>
          <w:p w14:paraId="3941AC08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Limited</w:t>
            </w:r>
          </w:p>
          <w:p w14:paraId="27717245" w14:textId="77777777" w:rsidR="00572D6C" w:rsidRPr="00963A19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(Note 5)  </w:t>
            </w:r>
          </w:p>
        </w:tc>
        <w:tc>
          <w:tcPr>
            <w:tcW w:w="1620" w:type="dxa"/>
            <w:vAlign w:val="center"/>
          </w:tcPr>
          <w:p w14:paraId="46397FDB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Limited </w:t>
            </w:r>
          </w:p>
          <w:p w14:paraId="26EAD6A4" w14:textId="77777777" w:rsidR="00572D6C" w:rsidRPr="00963A19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>(Note 5)</w:t>
            </w:r>
          </w:p>
        </w:tc>
      </w:tr>
      <w:tr w:rsidR="00572D6C" w14:paraId="6DF64AFD" w14:textId="77777777" w:rsidTr="004A1099">
        <w:trPr>
          <w:trHeight w:val="906"/>
        </w:trPr>
        <w:tc>
          <w:tcPr>
            <w:tcW w:w="2335" w:type="dxa"/>
          </w:tcPr>
          <w:p w14:paraId="1CED68EF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Whether gNB can maintain/store a single/unified model over different UE vendors for a CSI report configuration</w:t>
            </w:r>
          </w:p>
        </w:tc>
        <w:tc>
          <w:tcPr>
            <w:tcW w:w="1620" w:type="dxa"/>
          </w:tcPr>
          <w:p w14:paraId="5ADF69E5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  <w:p w14:paraId="47EE6490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  <w:p w14:paraId="1F94B125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530" w:type="dxa"/>
          </w:tcPr>
          <w:p w14:paraId="265CA133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  <w:p w14:paraId="4AA0E350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</w:p>
          <w:p w14:paraId="193D6056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62A588C6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037D035A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No </w:t>
            </w:r>
          </w:p>
        </w:tc>
      </w:tr>
      <w:tr w:rsidR="00572D6C" w14:paraId="185DDD6E" w14:textId="77777777" w:rsidTr="004A1099">
        <w:trPr>
          <w:trHeight w:val="887"/>
        </w:trPr>
        <w:tc>
          <w:tcPr>
            <w:tcW w:w="2335" w:type="dxa"/>
          </w:tcPr>
          <w:p w14:paraId="1CA7CE10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Whether UE device can maintain/store a single/unified model over different NW vendors for a CSI report configuration </w:t>
            </w:r>
          </w:p>
        </w:tc>
        <w:tc>
          <w:tcPr>
            <w:tcW w:w="1620" w:type="dxa"/>
          </w:tcPr>
          <w:p w14:paraId="6C9902EB" w14:textId="77777777" w:rsidR="00572D6C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511D9AC" w14:textId="77777777" w:rsidR="00572D6C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58D86F54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530" w:type="dxa"/>
          </w:tcPr>
          <w:p w14:paraId="0233CD2D" w14:textId="77777777" w:rsidR="00572D6C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852DACB" w14:textId="77777777" w:rsidR="00572D6C" w:rsidRDefault="00572D6C" w:rsidP="004A1099">
            <w:pPr>
              <w:rPr>
                <w:rFonts w:eastAsia="Malgun Gothic"/>
                <w:bCs/>
                <w:color w:val="000000" w:themeColor="text1"/>
                <w:sz w:val="20"/>
                <w:szCs w:val="20"/>
              </w:rPr>
            </w:pPr>
          </w:p>
          <w:p w14:paraId="3DA04E01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49DD45F1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620" w:type="dxa"/>
            <w:vAlign w:val="center"/>
          </w:tcPr>
          <w:p w14:paraId="48D116A0" w14:textId="77777777" w:rsidR="00572D6C" w:rsidRDefault="00572D6C" w:rsidP="004A10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Yes</w:t>
            </w:r>
          </w:p>
        </w:tc>
      </w:tr>
      <w:tr w:rsidR="00572D6C" w14:paraId="6B657258" w14:textId="77777777" w:rsidTr="004A1099">
        <w:trPr>
          <w:trHeight w:val="1360"/>
        </w:trPr>
        <w:tc>
          <w:tcPr>
            <w:tcW w:w="2335" w:type="dxa"/>
          </w:tcPr>
          <w:p w14:paraId="64048E9D" w14:textId="77777777" w:rsidR="00572D6C" w:rsidRPr="00C75797" w:rsidRDefault="00572D6C" w:rsidP="004A1099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Extendibility:</w:t>
            </w:r>
            <w:r w:rsidRPr="00C75797">
              <w:rPr>
                <w:rFonts w:eastAsia="Malgun Gothic"/>
                <w:sz w:val="20"/>
                <w:szCs w:val="20"/>
              </w:rPr>
              <w:t xml:space="preserve"> to train new UE-side model compatible with NW-side model in use; </w:t>
            </w:r>
          </w:p>
        </w:tc>
        <w:tc>
          <w:tcPr>
            <w:tcW w:w="1620" w:type="dxa"/>
          </w:tcPr>
          <w:p w14:paraId="1DE00C1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73C3C73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1CE7D1CF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468B75D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04F1100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344BF8E7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1988FD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4D2B70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12C41016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A9EA99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F999173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016DC684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572D6C" w14:paraId="0F27715A" w14:textId="77777777" w:rsidTr="004A1099">
        <w:trPr>
          <w:trHeight w:val="1360"/>
        </w:trPr>
        <w:tc>
          <w:tcPr>
            <w:tcW w:w="2335" w:type="dxa"/>
          </w:tcPr>
          <w:p w14:paraId="2DE0833F" w14:textId="77777777" w:rsidR="00572D6C" w:rsidRPr="00C75797" w:rsidRDefault="00572D6C" w:rsidP="004A1099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Extendibility:</w:t>
            </w:r>
            <w:r w:rsidRPr="00C75797">
              <w:rPr>
                <w:rFonts w:eastAsia="Malgun Gothic"/>
                <w:sz w:val="20"/>
                <w:szCs w:val="20"/>
              </w:rPr>
              <w:t xml:space="preserve"> To train new NW-side model compatible with UE-side model in use</w:t>
            </w:r>
          </w:p>
        </w:tc>
        <w:tc>
          <w:tcPr>
            <w:tcW w:w="1620" w:type="dxa"/>
          </w:tcPr>
          <w:p w14:paraId="1917CEB2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1614F17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D2409AF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7A9460BA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94FBDD4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3322409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659D6C0C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No</w:t>
            </w:r>
          </w:p>
          <w:p w14:paraId="6346EF16" w14:textId="77777777" w:rsidR="00572D6C" w:rsidRPr="00C75797" w:rsidRDefault="00572D6C" w:rsidP="004A1099">
            <w:pPr>
              <w:rPr>
                <w:bCs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34EF9F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7D7F31C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32966179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4E2632CD" w14:textId="77777777" w:rsidR="00572D6C" w:rsidRPr="00C75797" w:rsidRDefault="00572D6C" w:rsidP="004A1099">
            <w:pPr>
              <w:rPr>
                <w:i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A77C621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4FF8A9CB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1196A75E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  <w:p w14:paraId="5B9F73B9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572D6C" w14:paraId="27D85EEF" w14:textId="77777777" w:rsidTr="004A1099">
        <w:trPr>
          <w:trHeight w:val="650"/>
        </w:trPr>
        <w:tc>
          <w:tcPr>
            <w:tcW w:w="2335" w:type="dxa"/>
          </w:tcPr>
          <w:p w14:paraId="773447CF" w14:textId="77777777" w:rsidR="00572D6C" w:rsidRPr="00C75797" w:rsidRDefault="00572D6C" w:rsidP="004A1099">
            <w:pPr>
              <w:rPr>
                <w:sz w:val="20"/>
                <w:szCs w:val="20"/>
              </w:rPr>
            </w:pPr>
            <w:r w:rsidRPr="00C75797">
              <w:rPr>
                <w:sz w:val="20"/>
                <w:szCs w:val="20"/>
              </w:rPr>
              <w:t>Whether training data distribution can match the inference device</w:t>
            </w:r>
          </w:p>
        </w:tc>
        <w:tc>
          <w:tcPr>
            <w:tcW w:w="1620" w:type="dxa"/>
            <w:vAlign w:val="center"/>
          </w:tcPr>
          <w:p w14:paraId="2BB3C04B" w14:textId="77777777" w:rsidR="00572D6C" w:rsidRPr="00C75797" w:rsidRDefault="00572D6C" w:rsidP="004A1099">
            <w:pPr>
              <w:rPr>
                <w:strike/>
                <w:color w:val="000000" w:themeColor="text1"/>
                <w:kern w:val="24"/>
                <w:sz w:val="20"/>
                <w:szCs w:val="20"/>
              </w:rPr>
            </w:pPr>
          </w:p>
          <w:p w14:paraId="29E4CCE6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>Limited</w:t>
            </w:r>
          </w:p>
          <w:p w14:paraId="49954A41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F4E6A03" w14:textId="77777777" w:rsidR="00572D6C" w:rsidRPr="00C75797" w:rsidRDefault="00572D6C" w:rsidP="004A1099">
            <w:pPr>
              <w:rPr>
                <w:strike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E460373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5EFF5779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>Limited</w:t>
            </w:r>
          </w:p>
          <w:p w14:paraId="04CBB12D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558B443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07082890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5F08D4F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0DEA121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572D6C" w14:paraId="4C2A252C" w14:textId="77777777" w:rsidTr="004A1099">
        <w:trPr>
          <w:trHeight w:val="157"/>
        </w:trPr>
        <w:tc>
          <w:tcPr>
            <w:tcW w:w="2335" w:type="dxa"/>
          </w:tcPr>
          <w:p w14:paraId="32BEB88A" w14:textId="77777777" w:rsidR="00572D6C" w:rsidRPr="00C75797" w:rsidRDefault="00572D6C" w:rsidP="004A1099">
            <w:pPr>
              <w:rPr>
                <w:sz w:val="20"/>
                <w:szCs w:val="20"/>
              </w:rPr>
            </w:pPr>
            <w:r w:rsidRPr="00C75797">
              <w:rPr>
                <w:rFonts w:eastAsia="Malgun Gothic"/>
                <w:sz w:val="20"/>
                <w:szCs w:val="20"/>
              </w:rPr>
              <w:lastRenderedPageBreak/>
              <w:t>Software/hardware compatibility (Whether device capability can be considered for model development)</w:t>
            </w:r>
          </w:p>
        </w:tc>
        <w:tc>
          <w:tcPr>
            <w:tcW w:w="1620" w:type="dxa"/>
          </w:tcPr>
          <w:p w14:paraId="59BA4512" w14:textId="77777777" w:rsidR="00572D6C" w:rsidRPr="00C75797" w:rsidRDefault="00572D6C" w:rsidP="004A1099">
            <w:pPr>
              <w:rPr>
                <w:rFonts w:eastAsia="SimSun"/>
                <w:sz w:val="20"/>
                <w:szCs w:val="20"/>
              </w:rPr>
            </w:pPr>
            <w:r w:rsidRPr="00C75797">
              <w:rPr>
                <w:rFonts w:eastAsia="SimSun"/>
                <w:sz w:val="20"/>
                <w:szCs w:val="20"/>
              </w:rPr>
              <w:t xml:space="preserve"> </w:t>
            </w:r>
          </w:p>
          <w:p w14:paraId="59F8B38E" w14:textId="77777777" w:rsidR="00572D6C" w:rsidRPr="00C75797" w:rsidRDefault="00572D6C" w:rsidP="004A1099">
            <w:pPr>
              <w:rPr>
                <w:rFonts w:eastAsia="SimSun"/>
                <w:sz w:val="20"/>
                <w:szCs w:val="20"/>
              </w:rPr>
            </w:pPr>
          </w:p>
          <w:p w14:paraId="350D3DA1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rFonts w:eastAsia="SimSun"/>
                <w:sz w:val="20"/>
                <w:szCs w:val="20"/>
              </w:rPr>
              <w:t>No</w:t>
            </w:r>
          </w:p>
        </w:tc>
        <w:tc>
          <w:tcPr>
            <w:tcW w:w="1530" w:type="dxa"/>
          </w:tcPr>
          <w:p w14:paraId="58022AAB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662BD283" w14:textId="77777777" w:rsidR="00572D6C" w:rsidRPr="00C75797" w:rsidRDefault="00572D6C" w:rsidP="004A1099">
            <w:pPr>
              <w:rPr>
                <w:rFonts w:eastAsia="SimSun"/>
                <w:bCs/>
                <w:color w:val="000000" w:themeColor="text1"/>
                <w:sz w:val="20"/>
                <w:szCs w:val="20"/>
              </w:rPr>
            </w:pPr>
          </w:p>
          <w:p w14:paraId="3A37D71D" w14:textId="77777777" w:rsidR="00572D6C" w:rsidRPr="00C75797" w:rsidRDefault="00572D6C" w:rsidP="004A1099">
            <w:pPr>
              <w:rPr>
                <w:rFonts w:eastAsia="SimSun"/>
                <w:sz w:val="20"/>
                <w:szCs w:val="20"/>
              </w:rPr>
            </w:pPr>
            <w:r w:rsidRPr="00C75797">
              <w:rPr>
                <w:rFonts w:eastAsia="SimSun"/>
                <w:bCs/>
                <w:color w:val="000000" w:themeColor="text1"/>
                <w:sz w:val="20"/>
                <w:szCs w:val="20"/>
              </w:rPr>
              <w:t xml:space="preserve">Yes </w:t>
            </w:r>
          </w:p>
        </w:tc>
        <w:tc>
          <w:tcPr>
            <w:tcW w:w="1620" w:type="dxa"/>
          </w:tcPr>
          <w:p w14:paraId="0B44401E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545C6470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7785F699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  <w:tc>
          <w:tcPr>
            <w:tcW w:w="1620" w:type="dxa"/>
          </w:tcPr>
          <w:p w14:paraId="69524A95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150431D7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</w:p>
          <w:p w14:paraId="5CF8B44F" w14:textId="77777777" w:rsidR="00572D6C" w:rsidRPr="00C75797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 w:rsidRPr="00C75797">
              <w:rPr>
                <w:color w:val="000000" w:themeColor="text1"/>
                <w:kern w:val="24"/>
                <w:sz w:val="20"/>
                <w:szCs w:val="20"/>
              </w:rPr>
              <w:t>Yes</w:t>
            </w:r>
          </w:p>
        </w:tc>
      </w:tr>
      <w:tr w:rsidR="00572D6C" w14:paraId="2C52ABE2" w14:textId="77777777" w:rsidTr="004A1099">
        <w:trPr>
          <w:trHeight w:val="669"/>
        </w:trPr>
        <w:tc>
          <w:tcPr>
            <w:tcW w:w="2335" w:type="dxa"/>
          </w:tcPr>
          <w:p w14:paraId="07E0E719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Model performance based on evaluation in 9.2.2.1</w:t>
            </w:r>
          </w:p>
        </w:tc>
        <w:tc>
          <w:tcPr>
            <w:tcW w:w="1620" w:type="dxa"/>
          </w:tcPr>
          <w:p w14:paraId="5A0E62F4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530" w:type="dxa"/>
          </w:tcPr>
          <w:p w14:paraId="74F6FF4F" w14:textId="77777777" w:rsidR="00572D6C" w:rsidRDefault="00572D6C" w:rsidP="004A1099">
            <w:pPr>
              <w:rPr>
                <w:rFonts w:eastAsia="Malgun Gothic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  <w:tc>
          <w:tcPr>
            <w:tcW w:w="1620" w:type="dxa"/>
          </w:tcPr>
          <w:p w14:paraId="42AD5D47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Performance refers to 9.2.2.1 observations</w:t>
            </w:r>
          </w:p>
        </w:tc>
        <w:tc>
          <w:tcPr>
            <w:tcW w:w="1620" w:type="dxa"/>
          </w:tcPr>
          <w:p w14:paraId="0FE05612" w14:textId="77777777" w:rsidR="00572D6C" w:rsidRDefault="00572D6C" w:rsidP="004A1099">
            <w:pPr>
              <w:rPr>
                <w:color w:val="000000" w:themeColor="text1"/>
                <w:kern w:val="24"/>
                <w:sz w:val="20"/>
                <w:szCs w:val="20"/>
              </w:rPr>
            </w:pPr>
            <w:proofErr w:type="gramStart"/>
            <w:r>
              <w:rPr>
                <w:rFonts w:eastAsia="Malgun Gothic"/>
                <w:sz w:val="20"/>
                <w:szCs w:val="20"/>
              </w:rPr>
              <w:t>Performance  refers</w:t>
            </w:r>
            <w:proofErr w:type="gramEnd"/>
            <w:r>
              <w:rPr>
                <w:rFonts w:eastAsia="Malgun Gothic"/>
                <w:sz w:val="20"/>
                <w:szCs w:val="20"/>
              </w:rPr>
              <w:t xml:space="preserve"> to 9.2.2.1 observations</w:t>
            </w:r>
          </w:p>
        </w:tc>
      </w:tr>
    </w:tbl>
    <w:p w14:paraId="7A98D18B" w14:textId="77777777" w:rsidR="00572D6C" w:rsidRDefault="00572D6C" w:rsidP="00572D6C">
      <w:pP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</w:pPr>
      <w:r>
        <w:rPr>
          <w:rFonts w:eastAsia="Malgun Gothic"/>
          <w:b/>
          <w:bCs/>
          <w:i/>
          <w:iCs/>
          <w:color w:val="000000" w:themeColor="text1"/>
          <w:sz w:val="20"/>
          <w:szCs w:val="20"/>
        </w:rPr>
        <w:t xml:space="preserve">  </w:t>
      </w:r>
    </w:p>
    <w:p w14:paraId="53ABB689" w14:textId="77777777" w:rsidR="00572D6C" w:rsidRPr="00A072F8" w:rsidRDefault="00572D6C" w:rsidP="00572D6C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sz w:val="20"/>
          <w:szCs w:val="20"/>
        </w:rPr>
      </w:pPr>
      <w:r w:rsidRPr="00A072F8">
        <w:rPr>
          <w:sz w:val="20"/>
          <w:szCs w:val="20"/>
        </w:rPr>
        <w:t xml:space="preserve">Note 1: Type 2 Sequential training assumes NW-first training, since Type 2 Sequential UE-first training would have similar pros/cons as Type 3 UE-first </w:t>
      </w:r>
      <w:proofErr w:type="gramStart"/>
      <w:r w:rsidRPr="00A072F8">
        <w:rPr>
          <w:sz w:val="20"/>
          <w:szCs w:val="20"/>
        </w:rPr>
        <w:t>training</w:t>
      </w:r>
      <w:proofErr w:type="gramEnd"/>
      <w:r w:rsidRPr="00A072F8">
        <w:rPr>
          <w:sz w:val="20"/>
          <w:szCs w:val="20"/>
        </w:rPr>
        <w:t xml:space="preserve"> </w:t>
      </w:r>
    </w:p>
    <w:p w14:paraId="7D8674F7" w14:textId="77777777" w:rsidR="00572D6C" w:rsidRDefault="00572D6C" w:rsidP="00572D6C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rFonts w:eastAsia="Malgun Gothic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Note 2: </w:t>
      </w:r>
      <w:r>
        <w:rPr>
          <w:rFonts w:eastAsia="Malgun Gothic"/>
          <w:color w:val="000000" w:themeColor="text1"/>
          <w:sz w:val="20"/>
          <w:szCs w:val="20"/>
        </w:rPr>
        <w:t xml:space="preserve">Assume information on model structure disclosed in training collaboration does not reveal </w:t>
      </w:r>
      <w:r>
        <w:rPr>
          <w:color w:val="000000" w:themeColor="text1"/>
          <w:sz w:val="20"/>
          <w:szCs w:val="20"/>
        </w:rPr>
        <w:t>proprietary</w:t>
      </w:r>
      <w:r>
        <w:rPr>
          <w:rFonts w:eastAsia="Malgun Gothic"/>
          <w:color w:val="000000" w:themeColor="text1"/>
          <w:sz w:val="20"/>
          <w:szCs w:val="20"/>
        </w:rPr>
        <w:t xml:space="preserve"> information. </w:t>
      </w:r>
    </w:p>
    <w:p w14:paraId="2A4227B6" w14:textId="77777777" w:rsidR="00572D6C" w:rsidRDefault="00572D6C" w:rsidP="00572D6C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Note 3: Assume precoding matrix is not privacy sensitive data. FFS: other information such as channel matrix and assisted information. </w:t>
      </w:r>
    </w:p>
    <w:p w14:paraId="46FA2DE2" w14:textId="77777777" w:rsidR="00572D6C" w:rsidRDefault="00572D6C" w:rsidP="00572D6C">
      <w:pPr>
        <w:tabs>
          <w:tab w:val="left" w:pos="720"/>
        </w:tabs>
        <w:overflowPunct w:val="0"/>
        <w:autoSpaceDE w:val="0"/>
        <w:autoSpaceDN w:val="0"/>
        <w:adjustRightInd w:val="0"/>
        <w:snapToGrid w:val="0"/>
        <w:spacing w:beforeLines="30" w:before="72" w:afterLines="30" w:after="72" w:line="288" w:lineRule="auto"/>
        <w:jc w:val="both"/>
        <w:textAlignment w:val="baseline"/>
        <w:rPr>
          <w:color w:val="000000" w:themeColor="text1"/>
          <w:sz w:val="20"/>
          <w:szCs w:val="20"/>
        </w:rPr>
      </w:pPr>
      <w:r>
        <w:rPr>
          <w:rFonts w:eastAsia="Malgun Gothic"/>
          <w:color w:val="000000" w:themeColor="text1"/>
          <w:sz w:val="20"/>
          <w:szCs w:val="20"/>
        </w:rPr>
        <w:t xml:space="preserve">Note 4: </w:t>
      </w:r>
      <w:r>
        <w:rPr>
          <w:color w:val="000000" w:themeColor="text1"/>
          <w:sz w:val="20"/>
          <w:szCs w:val="20"/>
        </w:rPr>
        <w:t xml:space="preserve">Flexibility after deployment is evaluated by the amount of offline cross-vendor co-engineering effort. Flexible indicates minimum additional co-engineering between vendors, semi-flexible indicates additional co-engineering effort between vendors.  </w:t>
      </w:r>
    </w:p>
    <w:p w14:paraId="06BF1CDC" w14:textId="77777777" w:rsidR="00572D6C" w:rsidRPr="00AC6D11" w:rsidRDefault="00572D6C" w:rsidP="00572D6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Note 5: </w:t>
      </w:r>
      <w:r w:rsidRPr="00AC6D11">
        <w:rPr>
          <w:color w:val="000000" w:themeColor="text1"/>
          <w:sz w:val="20"/>
          <w:szCs w:val="20"/>
        </w:rPr>
        <w:t xml:space="preserve">For example, after deploying model 1 on the UE side, a new UE model can be obtained by using model 1 as the teacher model and using knowledge distillation method. </w:t>
      </w:r>
      <w:r>
        <w:rPr>
          <w:color w:val="000000" w:themeColor="text1"/>
          <w:sz w:val="20"/>
          <w:szCs w:val="20"/>
        </w:rPr>
        <w:t xml:space="preserve">Model 1 can also refer to a nominal model while the real deployed model can be developed based on the nominal model. </w:t>
      </w:r>
    </w:p>
    <w:p w14:paraId="51A77A5E" w14:textId="77777777" w:rsidR="00226794" w:rsidRPr="00572D6C" w:rsidRDefault="00226794" w:rsidP="00605409">
      <w:pPr>
        <w:rPr>
          <w:b/>
          <w:bCs/>
        </w:rPr>
      </w:pPr>
    </w:p>
    <w:p w14:paraId="61ADD632" w14:textId="77777777" w:rsidR="003D6CAC" w:rsidRPr="00D20CC6" w:rsidRDefault="003D6CAC" w:rsidP="003D6CAC">
      <w:pPr>
        <w:rPr>
          <w:b/>
          <w:bCs/>
        </w:rPr>
      </w:pPr>
      <w:r w:rsidRPr="00D56539">
        <w:rPr>
          <w:b/>
          <w:bCs/>
        </w:rPr>
        <w:t xml:space="preserve">Proposal </w:t>
      </w:r>
      <w:r>
        <w:rPr>
          <w:b/>
          <w:bCs/>
        </w:rPr>
        <w:t xml:space="preserve">1: </w:t>
      </w:r>
      <w:r w:rsidRPr="00D20CC6">
        <w:rPr>
          <w:b/>
          <w:bCs/>
        </w:rPr>
        <w:t>In CSI compression using two-sided model use case with training collaboration type 3, for NW first training, further study potential specification impact on</w:t>
      </w:r>
    </w:p>
    <w:p w14:paraId="64FF376B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Proxy CSI reconstruction model training dataset and/or other information delivery from NW side to UE side</w:t>
      </w:r>
    </w:p>
    <w:p w14:paraId="4F7FDEAF" w14:textId="77777777" w:rsidR="00226794" w:rsidRDefault="00226794" w:rsidP="00605409">
      <w:pPr>
        <w:rPr>
          <w:b/>
          <w:bCs/>
        </w:rPr>
      </w:pPr>
    </w:p>
    <w:p w14:paraId="36E48349" w14:textId="77777777" w:rsidR="003D6CAC" w:rsidRPr="00D20CC6" w:rsidRDefault="003D6CAC" w:rsidP="003D6CAC">
      <w:pPr>
        <w:rPr>
          <w:b/>
          <w:bCs/>
        </w:rPr>
      </w:pPr>
      <w:r w:rsidRPr="00D56539">
        <w:rPr>
          <w:b/>
          <w:bCs/>
        </w:rPr>
        <w:t xml:space="preserve">Proposal </w:t>
      </w:r>
      <w:r>
        <w:rPr>
          <w:b/>
          <w:bCs/>
        </w:rPr>
        <w:t xml:space="preserve">2: </w:t>
      </w:r>
      <w:r w:rsidRPr="00D20CC6">
        <w:rPr>
          <w:b/>
          <w:bCs/>
        </w:rPr>
        <w:t xml:space="preserve">In CSI compression using two-sided model use case with training collaboration type 3, for sequential training, </w:t>
      </w:r>
      <w:r>
        <w:rPr>
          <w:b/>
          <w:bCs/>
        </w:rPr>
        <w:t xml:space="preserve">the following </w:t>
      </w:r>
      <w:r w:rsidRPr="00D20CC6">
        <w:rPr>
          <w:b/>
          <w:bCs/>
        </w:rPr>
        <w:t xml:space="preserve">potential specification impact </w:t>
      </w:r>
      <w:r>
        <w:rPr>
          <w:b/>
          <w:bCs/>
        </w:rPr>
        <w:t xml:space="preserve">are identified: </w:t>
      </w:r>
    </w:p>
    <w:p w14:paraId="778D5212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CSI reconstruction model training dataset and/or other information delivery from UE side to NW side </w:t>
      </w:r>
    </w:p>
    <w:p w14:paraId="0392727B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CSI generation model training dataset and/or other information delivery from NW side to UE side </w:t>
      </w:r>
    </w:p>
    <w:p w14:paraId="243E886A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Dataset delivery methods  </w:t>
      </w:r>
    </w:p>
    <w:p w14:paraId="0E041909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Data sample format/type </w:t>
      </w:r>
    </w:p>
    <w:p w14:paraId="4E412F88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Quantization/de-quantization related information</w:t>
      </w:r>
    </w:p>
    <w:p w14:paraId="35C95643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>Other aspects are not precluded.</w:t>
      </w:r>
    </w:p>
    <w:p w14:paraId="07FF2AB9" w14:textId="77777777" w:rsidR="003D6CAC" w:rsidRPr="00D20CC6" w:rsidRDefault="003D6CAC" w:rsidP="003D6CAC">
      <w:pPr>
        <w:numPr>
          <w:ilvl w:val="0"/>
          <w:numId w:val="54"/>
        </w:numPr>
        <w:rPr>
          <w:b/>
          <w:bCs/>
        </w:rPr>
      </w:pPr>
      <w:r w:rsidRPr="00D20CC6">
        <w:rPr>
          <w:b/>
          <w:bCs/>
        </w:rPr>
        <w:t xml:space="preserve">Note: other information includes assisted information. </w:t>
      </w:r>
    </w:p>
    <w:p w14:paraId="294E2B6B" w14:textId="77777777" w:rsidR="003D6CAC" w:rsidRDefault="003D6CAC" w:rsidP="00605409">
      <w:pPr>
        <w:rPr>
          <w:b/>
          <w:bCs/>
        </w:rPr>
      </w:pPr>
    </w:p>
    <w:p w14:paraId="6F0721A6" w14:textId="77777777" w:rsidR="00B40CDC" w:rsidRPr="00FA69C3" w:rsidRDefault="00B40CDC" w:rsidP="00B40CDC">
      <w:pPr>
        <w:rPr>
          <w:b/>
          <w:bCs/>
        </w:rPr>
      </w:pPr>
      <w:r w:rsidRPr="00FA69C3">
        <w:rPr>
          <w:b/>
          <w:bCs/>
        </w:rPr>
        <w:t xml:space="preserve">Proposal </w:t>
      </w:r>
      <w:r>
        <w:rPr>
          <w:b/>
          <w:bCs/>
        </w:rPr>
        <w:t>3</w:t>
      </w:r>
      <w:r w:rsidRPr="00FA69C3">
        <w:rPr>
          <w:b/>
          <w:bCs/>
        </w:rPr>
        <w:t>: In CSI compression using two-sided model use case, to enable the UE to select a CSI generation model compatible with the CSI reconstruction model used by the gNB</w:t>
      </w:r>
      <w:r>
        <w:rPr>
          <w:b/>
          <w:bCs/>
        </w:rPr>
        <w:t>:</w:t>
      </w:r>
      <w:r w:rsidRPr="00FA69C3">
        <w:rPr>
          <w:b/>
          <w:bCs/>
        </w:rPr>
        <w:t xml:space="preserve">  </w:t>
      </w:r>
    </w:p>
    <w:p w14:paraId="7FA2C3BA" w14:textId="77777777" w:rsidR="00B40CDC" w:rsidRPr="00FA69C3" w:rsidRDefault="00B40CDC" w:rsidP="00B40CDC">
      <w:pPr>
        <w:numPr>
          <w:ilvl w:val="0"/>
          <w:numId w:val="63"/>
        </w:numPr>
        <w:rPr>
          <w:b/>
          <w:bCs/>
        </w:rPr>
      </w:pPr>
      <w:r w:rsidRPr="00FA69C3">
        <w:rPr>
          <w:b/>
          <w:bCs/>
        </w:rPr>
        <w:t xml:space="preserve">UE report the supported </w:t>
      </w:r>
      <w:r>
        <w:rPr>
          <w:b/>
          <w:bCs/>
        </w:rPr>
        <w:t xml:space="preserve">AI based CSI compression functionality and/or </w:t>
      </w:r>
      <w:r w:rsidRPr="00FA69C3">
        <w:rPr>
          <w:b/>
          <w:bCs/>
        </w:rPr>
        <w:t>the pairing information</w:t>
      </w:r>
      <w:r w:rsidRPr="00FA69C3">
        <w:rPr>
          <w:b/>
          <w:bCs/>
          <w:lang w:val="en-GB"/>
        </w:rPr>
        <w:t xml:space="preserve"> in UE capability report </w:t>
      </w:r>
      <w:r>
        <w:rPr>
          <w:b/>
          <w:bCs/>
          <w:lang w:val="en-GB"/>
        </w:rPr>
        <w:t xml:space="preserve">if the identified model generalized to different scenarios/configuration.  </w:t>
      </w:r>
    </w:p>
    <w:p w14:paraId="223BC277" w14:textId="77777777" w:rsidR="00B40CDC" w:rsidRDefault="00B40CDC" w:rsidP="00B40CDC">
      <w:pPr>
        <w:numPr>
          <w:ilvl w:val="0"/>
          <w:numId w:val="63"/>
        </w:numPr>
        <w:rPr>
          <w:b/>
          <w:bCs/>
        </w:rPr>
      </w:pPr>
      <w:r w:rsidRPr="00FA69C3">
        <w:rPr>
          <w:b/>
          <w:bCs/>
        </w:rPr>
        <w:t xml:space="preserve">When </w:t>
      </w:r>
      <w:r>
        <w:rPr>
          <w:b/>
          <w:bCs/>
        </w:rPr>
        <w:t xml:space="preserve">cell specific/site specific/configuration specific/dataset specific CSI generation model </w:t>
      </w:r>
      <w:r w:rsidRPr="00FA69C3">
        <w:rPr>
          <w:b/>
          <w:bCs/>
        </w:rPr>
        <w:t>multiple pairing information are supported</w:t>
      </w:r>
      <w:r>
        <w:rPr>
          <w:b/>
          <w:bCs/>
        </w:rPr>
        <w:t xml:space="preserve">, NW configure the </w:t>
      </w:r>
      <w:r>
        <w:rPr>
          <w:b/>
          <w:bCs/>
        </w:rPr>
        <w:lastRenderedPageBreak/>
        <w:t xml:space="preserve">list of pairing information supported in this cell, and UE report the supported paring information in the cell in RRC configuration complete message.  </w:t>
      </w:r>
    </w:p>
    <w:p w14:paraId="69A00780" w14:textId="77777777" w:rsidR="00B40CDC" w:rsidRPr="00C56893" w:rsidRDefault="00B40CDC" w:rsidP="00B40CDC">
      <w:pPr>
        <w:numPr>
          <w:ilvl w:val="0"/>
          <w:numId w:val="63"/>
        </w:numPr>
      </w:pPr>
      <w:r>
        <w:rPr>
          <w:b/>
          <w:bCs/>
        </w:rPr>
        <w:t xml:space="preserve">CSI report configuration and CSI report can be further used to align paring information is needed.  </w:t>
      </w:r>
    </w:p>
    <w:p w14:paraId="03C70BE6" w14:textId="77777777" w:rsidR="003D6CAC" w:rsidRDefault="003D6CAC" w:rsidP="00605409">
      <w:pPr>
        <w:rPr>
          <w:b/>
          <w:bCs/>
        </w:rPr>
      </w:pPr>
    </w:p>
    <w:p w14:paraId="67E245AD" w14:textId="77777777" w:rsidR="00B40CDC" w:rsidRDefault="00B40CDC" w:rsidP="00605409">
      <w:pPr>
        <w:rPr>
          <w:b/>
          <w:bCs/>
        </w:rPr>
      </w:pPr>
    </w:p>
    <w:p w14:paraId="258AB960" w14:textId="77777777" w:rsidR="00B40CDC" w:rsidRDefault="00B40CDC" w:rsidP="00B40CDC">
      <w:pPr>
        <w:rPr>
          <w:b/>
          <w:bCs/>
        </w:rPr>
      </w:pPr>
      <w:r w:rsidRPr="00FA69C3">
        <w:rPr>
          <w:b/>
          <w:bCs/>
        </w:rPr>
        <w:t xml:space="preserve">Proposal </w:t>
      </w:r>
      <w:r>
        <w:rPr>
          <w:b/>
          <w:bCs/>
        </w:rPr>
        <w:t>4</w:t>
      </w:r>
      <w:r w:rsidRPr="00FA69C3">
        <w:rPr>
          <w:b/>
          <w:bCs/>
        </w:rPr>
        <w:t xml:space="preserve">: In CSI compression using two-sided model use case, </w:t>
      </w:r>
      <w:r>
        <w:rPr>
          <w:b/>
          <w:bCs/>
        </w:rPr>
        <w:t xml:space="preserve">adaptation layer can be indicated by: </w:t>
      </w:r>
    </w:p>
    <w:p w14:paraId="55F66AF8" w14:textId="77777777" w:rsidR="00B40CDC" w:rsidRPr="003B39E6" w:rsidRDefault="00B40CDC" w:rsidP="00B40CDC">
      <w:pPr>
        <w:numPr>
          <w:ilvl w:val="0"/>
          <w:numId w:val="63"/>
        </w:numPr>
        <w:rPr>
          <w:b/>
          <w:bCs/>
        </w:rPr>
      </w:pPr>
      <w:r w:rsidRPr="003B39E6">
        <w:rPr>
          <w:b/>
          <w:bCs/>
        </w:rPr>
        <w:t>Alt 1: separate model ID/</w:t>
      </w:r>
      <w:r>
        <w:rPr>
          <w:b/>
          <w:bCs/>
        </w:rPr>
        <w:t xml:space="preserve">separate </w:t>
      </w:r>
      <w:r w:rsidRPr="003B39E6">
        <w:rPr>
          <w:b/>
          <w:bCs/>
        </w:rPr>
        <w:t xml:space="preserve">paring information </w:t>
      </w:r>
    </w:p>
    <w:p w14:paraId="697296CA" w14:textId="77777777" w:rsidR="00B40CDC" w:rsidRDefault="00B40CDC" w:rsidP="00B40CDC">
      <w:pPr>
        <w:numPr>
          <w:ilvl w:val="0"/>
          <w:numId w:val="63"/>
        </w:numPr>
        <w:rPr>
          <w:b/>
          <w:bCs/>
        </w:rPr>
      </w:pPr>
      <w:r w:rsidRPr="003B39E6">
        <w:rPr>
          <w:b/>
          <w:bCs/>
        </w:rPr>
        <w:t xml:space="preserve">Alt 2: Same model ID/paring information with additional sub-model ID/sub-paring information. </w:t>
      </w:r>
    </w:p>
    <w:p w14:paraId="5467F385" w14:textId="77777777" w:rsidR="00B40CDC" w:rsidRDefault="00B40CDC" w:rsidP="00605409">
      <w:pPr>
        <w:rPr>
          <w:b/>
          <w:bCs/>
        </w:rPr>
      </w:pPr>
    </w:p>
    <w:p w14:paraId="3704F231" w14:textId="66BD37CC" w:rsidR="00B40CDC" w:rsidRDefault="00B40CDC" w:rsidP="00B40CDC">
      <w:pPr>
        <w:rPr>
          <w:b/>
          <w:bCs/>
        </w:rPr>
      </w:pPr>
      <w:r w:rsidRPr="00C358ED">
        <w:rPr>
          <w:b/>
          <w:bCs/>
        </w:rPr>
        <w:t xml:space="preserve">Observation </w:t>
      </w:r>
      <w:r>
        <w:rPr>
          <w:b/>
          <w:bCs/>
        </w:rPr>
        <w:t>2</w:t>
      </w:r>
      <w:r w:rsidRPr="00C358ED">
        <w:rPr>
          <w:b/>
          <w:bCs/>
        </w:rPr>
        <w:t xml:space="preserve">: </w:t>
      </w:r>
      <w:r>
        <w:rPr>
          <w:b/>
          <w:bCs/>
        </w:rPr>
        <w:t>In legacy codebook design, CSI payload size scale with number of configured sub</w:t>
      </w:r>
      <w:r w:rsidR="007471F5">
        <w:rPr>
          <w:b/>
          <w:bCs/>
        </w:rPr>
        <w:t>-</w:t>
      </w:r>
      <w:r>
        <w:rPr>
          <w:b/>
          <w:bCs/>
        </w:rPr>
        <w:t xml:space="preserve">bands.  </w:t>
      </w:r>
    </w:p>
    <w:p w14:paraId="53CC18F1" w14:textId="77777777" w:rsidR="00B40CDC" w:rsidRDefault="00B40CDC" w:rsidP="00B40CDC">
      <w:pPr>
        <w:rPr>
          <w:b/>
          <w:bCs/>
        </w:rPr>
      </w:pPr>
    </w:p>
    <w:p w14:paraId="57E5B8E8" w14:textId="02F75D26" w:rsidR="00B40CDC" w:rsidRDefault="00B40CDC" w:rsidP="00B40CDC">
      <w:pPr>
        <w:rPr>
          <w:b/>
          <w:bCs/>
        </w:rPr>
      </w:pPr>
      <w:r>
        <w:rPr>
          <w:b/>
          <w:bCs/>
        </w:rPr>
        <w:t>Observation 3: In AI based approach, with AI input scalability by padding or adaptation, the CSI payload size does not scale with number of configured sub</w:t>
      </w:r>
      <w:r w:rsidR="007471F5">
        <w:rPr>
          <w:b/>
          <w:bCs/>
        </w:rPr>
        <w:t>-</w:t>
      </w:r>
      <w:r>
        <w:rPr>
          <w:b/>
          <w:bCs/>
        </w:rPr>
        <w:t xml:space="preserve">bands. </w:t>
      </w:r>
    </w:p>
    <w:p w14:paraId="22F37094" w14:textId="77777777" w:rsidR="00B40CDC" w:rsidRPr="00C358ED" w:rsidRDefault="00B40CDC" w:rsidP="00B40CDC">
      <w:pPr>
        <w:rPr>
          <w:b/>
          <w:bCs/>
        </w:rPr>
      </w:pPr>
    </w:p>
    <w:p w14:paraId="14B49347" w14:textId="03021BF6" w:rsidR="00B40CDC" w:rsidRPr="008C4979" w:rsidRDefault="00B40CDC" w:rsidP="00B40CDC">
      <w:pPr>
        <w:tabs>
          <w:tab w:val="left" w:pos="640"/>
        </w:tabs>
        <w:rPr>
          <w:b/>
          <w:bCs/>
        </w:rPr>
      </w:pPr>
      <w:r w:rsidRPr="008C4979">
        <w:rPr>
          <w:b/>
          <w:bCs/>
        </w:rPr>
        <w:t xml:space="preserve">Proposal </w:t>
      </w:r>
      <w:r>
        <w:rPr>
          <w:b/>
          <w:bCs/>
        </w:rPr>
        <w:t>5</w:t>
      </w:r>
      <w:r w:rsidRPr="008C4979">
        <w:rPr>
          <w:b/>
          <w:bCs/>
        </w:rPr>
        <w:t>:  In CSI compression using two-sided model use case, further study the methods to support the legacy CSI report principle where CSI payload size scale with number of sub</w:t>
      </w:r>
      <w:r w:rsidR="007471F5">
        <w:rPr>
          <w:b/>
          <w:bCs/>
        </w:rPr>
        <w:t>-</w:t>
      </w:r>
      <w:r w:rsidRPr="008C4979">
        <w:rPr>
          <w:b/>
          <w:bCs/>
        </w:rPr>
        <w:t xml:space="preserve">bands.  </w:t>
      </w:r>
    </w:p>
    <w:p w14:paraId="0D84B448" w14:textId="77777777" w:rsidR="00B40CDC" w:rsidRPr="003D6CAC" w:rsidRDefault="00B40CDC" w:rsidP="00605409">
      <w:pPr>
        <w:rPr>
          <w:b/>
          <w:bCs/>
        </w:rPr>
      </w:pPr>
    </w:p>
    <w:p w14:paraId="386EFDD0" w14:textId="08043DFF" w:rsidR="0055511D" w:rsidRPr="00F4292B" w:rsidRDefault="0055511D" w:rsidP="00F4292B">
      <w:pPr>
        <w:pStyle w:val="Heading1"/>
      </w:pPr>
      <w:r w:rsidRPr="00F4292B">
        <w:t xml:space="preserve">Reference </w:t>
      </w:r>
    </w:p>
    <w:p w14:paraId="48D0124A" w14:textId="41A6097F" w:rsidR="00E53B53" w:rsidRDefault="00EC7383" w:rsidP="009C764D">
      <w:pPr>
        <w:numPr>
          <w:ilvl w:val="0"/>
          <w:numId w:val="17"/>
        </w:numPr>
        <w:tabs>
          <w:tab w:val="clear" w:pos="657"/>
        </w:tabs>
        <w:rPr>
          <w:rFonts w:cs="Batang"/>
          <w:lang w:eastAsia="en-US"/>
        </w:rPr>
      </w:pPr>
      <w:r w:rsidRPr="00D56539">
        <w:rPr>
          <w:rFonts w:cs="Batang"/>
          <w:lang w:eastAsia="en-US"/>
        </w:rPr>
        <w:t xml:space="preserve">RP-213599, New SI: Study on Artificial Intelligence (AI)/Machine Learning (ML) for NR Air Interface, Qualcomm, 3GPP TSG RAN meeting #94, Electronic meeting, Dec 6-17, </w:t>
      </w:r>
      <w:proofErr w:type="gramStart"/>
      <w:r w:rsidRPr="00D56539">
        <w:rPr>
          <w:rFonts w:cs="Batang"/>
          <w:lang w:eastAsia="en-US"/>
        </w:rPr>
        <w:t>2022</w:t>
      </w:r>
      <w:proofErr w:type="gramEnd"/>
    </w:p>
    <w:p w14:paraId="404C7DF6" w14:textId="77777777" w:rsidR="00C344DF" w:rsidRDefault="00C344DF" w:rsidP="00C344DF">
      <w:pPr>
        <w:numPr>
          <w:ilvl w:val="0"/>
          <w:numId w:val="17"/>
        </w:numPr>
        <w:tabs>
          <w:tab w:val="clear" w:pos="657"/>
        </w:tabs>
        <w:rPr>
          <w:rFonts w:cs="Batang"/>
          <w:lang w:eastAsia="en-US"/>
        </w:rPr>
      </w:pPr>
      <w:bookmarkStart w:id="0" w:name="_Ref106194851"/>
      <w:r w:rsidRPr="00D57930">
        <w:rPr>
          <w:rFonts w:cs="Batang"/>
          <w:lang w:eastAsia="en-US"/>
        </w:rPr>
        <w:t>RP-231765</w:t>
      </w:r>
      <w:r>
        <w:rPr>
          <w:rFonts w:cs="Batang"/>
          <w:lang w:eastAsia="en-US"/>
        </w:rPr>
        <w:t xml:space="preserve">, </w:t>
      </w:r>
      <w:r w:rsidRPr="00D57930">
        <w:rPr>
          <w:rFonts w:cs="Batang"/>
          <w:lang w:eastAsia="en-US"/>
        </w:rPr>
        <w:t>Recommended focus for AI/ML for air interface in Q4-23</w:t>
      </w:r>
      <w:bookmarkEnd w:id="0"/>
      <w:r>
        <w:rPr>
          <w:rFonts w:cs="Batang"/>
          <w:lang w:eastAsia="en-US"/>
        </w:rPr>
        <w:t xml:space="preserve"> </w:t>
      </w:r>
    </w:p>
    <w:p w14:paraId="5DC3F87D" w14:textId="77596568" w:rsidR="00260EE7" w:rsidRDefault="00260EE7" w:rsidP="00EF3CA9">
      <w:pPr>
        <w:numPr>
          <w:ilvl w:val="0"/>
          <w:numId w:val="17"/>
        </w:numPr>
        <w:tabs>
          <w:tab w:val="clear" w:pos="657"/>
        </w:tabs>
        <w:rPr>
          <w:rFonts w:cs="Batang"/>
          <w:lang w:eastAsia="en-US"/>
        </w:rPr>
      </w:pPr>
      <w:r>
        <w:rPr>
          <w:rFonts w:cs="Batang"/>
          <w:lang w:eastAsia="en-US"/>
        </w:rPr>
        <w:t>Chairman’s notes, 3GPP TSG RAN1 #</w:t>
      </w:r>
      <w:r w:rsidR="009C764D">
        <w:rPr>
          <w:rFonts w:cs="Batang"/>
          <w:lang w:eastAsia="en-US"/>
        </w:rPr>
        <w:t>11</w:t>
      </w:r>
      <w:r w:rsidR="00C344DF">
        <w:rPr>
          <w:rFonts w:cs="Batang"/>
          <w:lang w:eastAsia="en-US"/>
        </w:rPr>
        <w:t>4</w:t>
      </w:r>
      <w:r>
        <w:rPr>
          <w:rFonts w:cs="Batang"/>
          <w:lang w:eastAsia="en-US"/>
        </w:rPr>
        <w:t xml:space="preserve">, </w:t>
      </w:r>
      <w:r w:rsidR="00C344DF">
        <w:rPr>
          <w:rFonts w:cs="Batang"/>
          <w:lang w:eastAsia="en-US"/>
        </w:rPr>
        <w:t>Aug</w:t>
      </w:r>
      <w:r>
        <w:rPr>
          <w:rFonts w:cs="Batang"/>
          <w:lang w:eastAsia="en-US"/>
        </w:rPr>
        <w:t xml:space="preserve"> 2023</w:t>
      </w:r>
    </w:p>
    <w:p w14:paraId="0A075A01" w14:textId="5B4B2AAF" w:rsidR="009C764D" w:rsidRPr="00D56539" w:rsidRDefault="009C764D" w:rsidP="00EF3CA9">
      <w:pPr>
        <w:numPr>
          <w:ilvl w:val="0"/>
          <w:numId w:val="17"/>
        </w:numPr>
        <w:tabs>
          <w:tab w:val="clear" w:pos="657"/>
        </w:tabs>
        <w:rPr>
          <w:rFonts w:cs="Batang"/>
          <w:lang w:eastAsia="en-US"/>
        </w:rPr>
      </w:pPr>
      <w:r>
        <w:rPr>
          <w:rFonts w:cs="Batang"/>
          <w:lang w:eastAsia="en-US"/>
        </w:rPr>
        <w:t>R1-230</w:t>
      </w:r>
      <w:r w:rsidR="00C344DF">
        <w:rPr>
          <w:rFonts w:cs="Batang"/>
          <w:lang w:eastAsia="en-US"/>
        </w:rPr>
        <w:t>8247</w:t>
      </w:r>
      <w:r>
        <w:rPr>
          <w:rFonts w:cs="Batang"/>
          <w:lang w:eastAsia="en-US"/>
        </w:rPr>
        <w:t xml:space="preserve">, </w:t>
      </w:r>
      <w:r w:rsidRPr="009C764D">
        <w:rPr>
          <w:rFonts w:cs="Batang"/>
          <w:lang w:eastAsia="en-US"/>
        </w:rPr>
        <w:t>Final summary on other aspects of AI/ML for CSI enhancement</w:t>
      </w:r>
      <w:r>
        <w:rPr>
          <w:rFonts w:cs="Batang"/>
          <w:lang w:eastAsia="en-US"/>
        </w:rPr>
        <w:t>, 3GPP TSG RAN1 #11</w:t>
      </w:r>
      <w:r w:rsidR="00C344DF">
        <w:rPr>
          <w:rFonts w:cs="Batang"/>
          <w:lang w:eastAsia="en-US"/>
        </w:rPr>
        <w:t>4</w:t>
      </w:r>
      <w:r>
        <w:rPr>
          <w:rFonts w:cs="Batang"/>
          <w:lang w:eastAsia="en-US"/>
        </w:rPr>
        <w:t xml:space="preserve">, </w:t>
      </w:r>
      <w:r w:rsidR="00C344DF">
        <w:rPr>
          <w:rFonts w:cs="Batang"/>
          <w:lang w:eastAsia="en-US"/>
        </w:rPr>
        <w:t>Aug</w:t>
      </w:r>
      <w:r>
        <w:rPr>
          <w:rFonts w:cs="Batang"/>
          <w:lang w:eastAsia="en-US"/>
        </w:rPr>
        <w:t xml:space="preserve"> 2023</w:t>
      </w:r>
      <w:r w:rsidRPr="009C764D">
        <w:rPr>
          <w:rFonts w:cs="Batang"/>
          <w:lang w:eastAsia="en-US"/>
        </w:rPr>
        <w:t xml:space="preserve"> </w:t>
      </w:r>
    </w:p>
    <w:p w14:paraId="678835CE" w14:textId="77777777" w:rsidR="00260EE7" w:rsidRDefault="00260EE7" w:rsidP="0055511D">
      <w:pPr>
        <w:rPr>
          <w:rFonts w:cs="Batang"/>
          <w:lang w:eastAsia="en-US"/>
        </w:rPr>
      </w:pPr>
    </w:p>
    <w:p w14:paraId="3A160E8E" w14:textId="47A3873E" w:rsidR="0055511D" w:rsidRPr="00D56539" w:rsidRDefault="00CC0ECF" w:rsidP="0055511D">
      <w:pPr>
        <w:rPr>
          <w:rFonts w:cs="Batang"/>
          <w:lang w:val="en-GB" w:eastAsia="en-US"/>
        </w:rPr>
      </w:pPr>
      <w:r w:rsidRPr="00D56539">
        <w:rPr>
          <w:rFonts w:cs="Batang"/>
          <w:lang w:eastAsia="en-US"/>
        </w:rPr>
        <w:t xml:space="preserve"> </w:t>
      </w:r>
    </w:p>
    <w:sectPr w:rsidR="0055511D" w:rsidRPr="00D56539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1E61" w14:textId="77777777" w:rsidR="00255E02" w:rsidRDefault="00255E02" w:rsidP="00876767">
      <w:r>
        <w:separator/>
      </w:r>
    </w:p>
  </w:endnote>
  <w:endnote w:type="continuationSeparator" w:id="0">
    <w:p w14:paraId="140F2948" w14:textId="77777777" w:rsidR="00255E02" w:rsidRDefault="00255E02" w:rsidP="008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楷体_GB2312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4DCD" w14:textId="77777777" w:rsidR="00255E02" w:rsidRDefault="00255E02" w:rsidP="00876767">
      <w:r>
        <w:separator/>
      </w:r>
    </w:p>
  </w:footnote>
  <w:footnote w:type="continuationSeparator" w:id="0">
    <w:p w14:paraId="6E810744" w14:textId="77777777" w:rsidR="00255E02" w:rsidRDefault="00255E02" w:rsidP="0087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E03E6E"/>
    <w:multiLevelType w:val="hybridMultilevel"/>
    <w:tmpl w:val="72827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2F2F4F"/>
    <w:multiLevelType w:val="multilevel"/>
    <w:tmpl w:val="0B2F2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A1375"/>
    <w:multiLevelType w:val="hybridMultilevel"/>
    <w:tmpl w:val="69E0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D7D3A"/>
    <w:multiLevelType w:val="multilevel"/>
    <w:tmpl w:val="10AD7D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711AD"/>
    <w:multiLevelType w:val="hybridMultilevel"/>
    <w:tmpl w:val="A8B82BA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9" w15:restartNumberingAfterBreak="0">
    <w:nsid w:val="12FF0392"/>
    <w:multiLevelType w:val="multilevel"/>
    <w:tmpl w:val="12FF0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07551"/>
    <w:multiLevelType w:val="hybridMultilevel"/>
    <w:tmpl w:val="FA3C5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53CA9"/>
    <w:multiLevelType w:val="hybridMultilevel"/>
    <w:tmpl w:val="BDA0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B68FB"/>
    <w:multiLevelType w:val="hybridMultilevel"/>
    <w:tmpl w:val="67627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B4F03"/>
    <w:multiLevelType w:val="hybridMultilevel"/>
    <w:tmpl w:val="D994A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43509D"/>
    <w:multiLevelType w:val="hybridMultilevel"/>
    <w:tmpl w:val="B8DE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46958"/>
    <w:multiLevelType w:val="multilevel"/>
    <w:tmpl w:val="1DE46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C5298"/>
    <w:multiLevelType w:val="hybridMultilevel"/>
    <w:tmpl w:val="A6A0B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F6387"/>
    <w:multiLevelType w:val="hybridMultilevel"/>
    <w:tmpl w:val="F9F6D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B6BC9"/>
    <w:multiLevelType w:val="hybridMultilevel"/>
    <w:tmpl w:val="96F0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161C3A"/>
    <w:multiLevelType w:val="hybridMultilevel"/>
    <w:tmpl w:val="36E0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A06EF"/>
    <w:multiLevelType w:val="hybridMultilevel"/>
    <w:tmpl w:val="573628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0A0BFE"/>
    <w:multiLevelType w:val="multilevel"/>
    <w:tmpl w:val="400A0B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30343F"/>
    <w:multiLevelType w:val="hybridMultilevel"/>
    <w:tmpl w:val="FF32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C42EA"/>
    <w:multiLevelType w:val="hybridMultilevel"/>
    <w:tmpl w:val="9FF2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D18C3"/>
    <w:multiLevelType w:val="hybridMultilevel"/>
    <w:tmpl w:val="4F98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24CE3"/>
    <w:multiLevelType w:val="hybridMultilevel"/>
    <w:tmpl w:val="EF926A7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46DE002D"/>
    <w:multiLevelType w:val="hybridMultilevel"/>
    <w:tmpl w:val="DEEA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CA3A82"/>
    <w:multiLevelType w:val="hybridMultilevel"/>
    <w:tmpl w:val="98DA5B7E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2" w15:restartNumberingAfterBreak="0">
    <w:nsid w:val="4BE84F21"/>
    <w:multiLevelType w:val="hybridMultilevel"/>
    <w:tmpl w:val="49861E90"/>
    <w:lvl w:ilvl="0" w:tplc="3FC49C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803BD"/>
    <w:multiLevelType w:val="hybridMultilevel"/>
    <w:tmpl w:val="82A0CAD8"/>
    <w:lvl w:ilvl="0" w:tplc="FEF476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CE0564"/>
    <w:multiLevelType w:val="hybridMultilevel"/>
    <w:tmpl w:val="EB2C9B3A"/>
    <w:lvl w:ilvl="0" w:tplc="86560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2E3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08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1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8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EA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EB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C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0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13F16"/>
    <w:multiLevelType w:val="multilevel"/>
    <w:tmpl w:val="EF284F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9607BB"/>
    <w:multiLevelType w:val="hybridMultilevel"/>
    <w:tmpl w:val="67CC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9D155D"/>
    <w:multiLevelType w:val="multilevel"/>
    <w:tmpl w:val="569D1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D76FBC"/>
    <w:multiLevelType w:val="multilevel"/>
    <w:tmpl w:val="97529830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3" w15:restartNumberingAfterBreak="0">
    <w:nsid w:val="5954308A"/>
    <w:multiLevelType w:val="multilevel"/>
    <w:tmpl w:val="B15A3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5502F7"/>
    <w:multiLevelType w:val="multilevel"/>
    <w:tmpl w:val="5C5502F7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5" w15:restartNumberingAfterBreak="0">
    <w:nsid w:val="5F894353"/>
    <w:multiLevelType w:val="hybridMultilevel"/>
    <w:tmpl w:val="02DC19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CD4B40"/>
    <w:multiLevelType w:val="hybridMultilevel"/>
    <w:tmpl w:val="296C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6D448F"/>
    <w:multiLevelType w:val="hybridMultilevel"/>
    <w:tmpl w:val="CA6E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5852A3"/>
    <w:multiLevelType w:val="hybridMultilevel"/>
    <w:tmpl w:val="DC5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602121"/>
    <w:multiLevelType w:val="hybridMultilevel"/>
    <w:tmpl w:val="28187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0FE1188"/>
    <w:multiLevelType w:val="hybridMultilevel"/>
    <w:tmpl w:val="93B0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506129"/>
    <w:multiLevelType w:val="hybridMultilevel"/>
    <w:tmpl w:val="514ADB2E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4" w15:restartNumberingAfterBreak="0">
    <w:nsid w:val="74D44361"/>
    <w:multiLevelType w:val="multilevel"/>
    <w:tmpl w:val="401A972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FD5DFA"/>
    <w:multiLevelType w:val="hybridMultilevel"/>
    <w:tmpl w:val="32AEC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3D3ACF"/>
    <w:multiLevelType w:val="hybridMultilevel"/>
    <w:tmpl w:val="B88A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7258529">
    <w:abstractNumId w:val="3"/>
  </w:num>
  <w:num w:numId="2" w16cid:durableId="126904617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92015691">
    <w:abstractNumId w:val="41"/>
  </w:num>
  <w:num w:numId="4" w16cid:durableId="1470323051">
    <w:abstractNumId w:val="22"/>
  </w:num>
  <w:num w:numId="5" w16cid:durableId="1807892003">
    <w:abstractNumId w:val="18"/>
  </w:num>
  <w:num w:numId="6" w16cid:durableId="152182057">
    <w:abstractNumId w:val="35"/>
  </w:num>
  <w:num w:numId="7" w16cid:durableId="1918205603">
    <w:abstractNumId w:val="58"/>
  </w:num>
  <w:num w:numId="8" w16cid:durableId="446462016">
    <w:abstractNumId w:val="29"/>
  </w:num>
  <w:num w:numId="9" w16cid:durableId="1286424132">
    <w:abstractNumId w:val="20"/>
  </w:num>
  <w:num w:numId="10" w16cid:durableId="54931788">
    <w:abstractNumId w:val="31"/>
  </w:num>
  <w:num w:numId="11" w16cid:durableId="1976251354">
    <w:abstractNumId w:val="43"/>
  </w:num>
  <w:num w:numId="12" w16cid:durableId="642320405">
    <w:abstractNumId w:val="54"/>
  </w:num>
  <w:num w:numId="13" w16cid:durableId="1514032219">
    <w:abstractNumId w:val="3"/>
    <w:lvlOverride w:ilvl="0">
      <w:startOverride w:val="3"/>
    </w:lvlOverride>
    <w:lvlOverride w:ilvl="1">
      <w:startOverride w:val="2"/>
    </w:lvlOverride>
  </w:num>
  <w:num w:numId="14" w16cid:durableId="1442650916">
    <w:abstractNumId w:val="3"/>
    <w:lvlOverride w:ilvl="0">
      <w:startOverride w:val="3"/>
    </w:lvlOverride>
    <w:lvlOverride w:ilvl="1">
      <w:startOverride w:val="1"/>
    </w:lvlOverride>
  </w:num>
  <w:num w:numId="15" w16cid:durableId="1636059602">
    <w:abstractNumId w:val="3"/>
    <w:lvlOverride w:ilvl="0">
      <w:startOverride w:val="3"/>
    </w:lvlOverride>
    <w:lvlOverride w:ilvl="1">
      <w:startOverride w:val="1"/>
    </w:lvlOverride>
  </w:num>
  <w:num w:numId="16" w16cid:durableId="1326081918">
    <w:abstractNumId w:val="3"/>
    <w:lvlOverride w:ilvl="0">
      <w:startOverride w:val="3"/>
    </w:lvlOverride>
    <w:lvlOverride w:ilvl="1">
      <w:startOverride w:val="1"/>
    </w:lvlOverride>
  </w:num>
  <w:num w:numId="17" w16cid:durableId="724110888">
    <w:abstractNumId w:val="1"/>
  </w:num>
  <w:num w:numId="18" w16cid:durableId="732972410">
    <w:abstractNumId w:val="15"/>
  </w:num>
  <w:num w:numId="19" w16cid:durableId="1483933695">
    <w:abstractNumId w:val="38"/>
  </w:num>
  <w:num w:numId="20" w16cid:durableId="1758936244">
    <w:abstractNumId w:val="46"/>
  </w:num>
  <w:num w:numId="21" w16cid:durableId="595406563">
    <w:abstractNumId w:val="33"/>
  </w:num>
  <w:num w:numId="22" w16cid:durableId="1110971059">
    <w:abstractNumId w:val="2"/>
  </w:num>
  <w:num w:numId="23" w16cid:durableId="1082482331">
    <w:abstractNumId w:val="13"/>
  </w:num>
  <w:num w:numId="24" w16cid:durableId="1171946434">
    <w:abstractNumId w:val="8"/>
  </w:num>
  <w:num w:numId="25" w16cid:durableId="1789548559">
    <w:abstractNumId w:val="56"/>
  </w:num>
  <w:num w:numId="26" w16cid:durableId="1990592801">
    <w:abstractNumId w:val="39"/>
  </w:num>
  <w:num w:numId="27" w16cid:durableId="1850564698">
    <w:abstractNumId w:val="32"/>
  </w:num>
  <w:num w:numId="28" w16cid:durableId="1631938619">
    <w:abstractNumId w:val="47"/>
  </w:num>
  <w:num w:numId="29" w16cid:durableId="1442535733">
    <w:abstractNumId w:val="51"/>
  </w:num>
  <w:num w:numId="30" w16cid:durableId="159732041">
    <w:abstractNumId w:val="12"/>
  </w:num>
  <w:num w:numId="31" w16cid:durableId="1978022506">
    <w:abstractNumId w:val="26"/>
  </w:num>
  <w:num w:numId="32" w16cid:durableId="303050153">
    <w:abstractNumId w:val="25"/>
  </w:num>
  <w:num w:numId="33" w16cid:durableId="1739013266">
    <w:abstractNumId w:val="40"/>
  </w:num>
  <w:num w:numId="34" w16cid:durableId="1533496162">
    <w:abstractNumId w:val="4"/>
  </w:num>
  <w:num w:numId="35" w16cid:durableId="510921674">
    <w:abstractNumId w:val="57"/>
  </w:num>
  <w:num w:numId="36" w16cid:durableId="2054697466">
    <w:abstractNumId w:val="6"/>
  </w:num>
  <w:num w:numId="37" w16cid:durableId="191234247">
    <w:abstractNumId w:val="52"/>
  </w:num>
  <w:num w:numId="38" w16cid:durableId="320233656">
    <w:abstractNumId w:val="30"/>
  </w:num>
  <w:num w:numId="39" w16cid:durableId="735468979">
    <w:abstractNumId w:val="7"/>
  </w:num>
  <w:num w:numId="40" w16cid:durableId="1464036993">
    <w:abstractNumId w:val="9"/>
  </w:num>
  <w:num w:numId="41" w16cid:durableId="1484152970">
    <w:abstractNumId w:val="49"/>
  </w:num>
  <w:num w:numId="42" w16cid:durableId="756557578">
    <w:abstractNumId w:val="50"/>
  </w:num>
  <w:num w:numId="43" w16cid:durableId="1257710241">
    <w:abstractNumId w:val="28"/>
  </w:num>
  <w:num w:numId="44" w16cid:durableId="817574239">
    <w:abstractNumId w:val="23"/>
  </w:num>
  <w:num w:numId="45" w16cid:durableId="1222134335">
    <w:abstractNumId w:val="45"/>
  </w:num>
  <w:num w:numId="46" w16cid:durableId="649480173">
    <w:abstractNumId w:val="42"/>
  </w:num>
  <w:num w:numId="47" w16cid:durableId="672997876">
    <w:abstractNumId w:val="37"/>
  </w:num>
  <w:num w:numId="48" w16cid:durableId="1709598615">
    <w:abstractNumId w:val="16"/>
  </w:num>
  <w:num w:numId="49" w16cid:durableId="898324613">
    <w:abstractNumId w:val="27"/>
  </w:num>
  <w:num w:numId="50" w16cid:durableId="1645740501">
    <w:abstractNumId w:val="55"/>
  </w:num>
  <w:num w:numId="51" w16cid:durableId="150147892">
    <w:abstractNumId w:val="53"/>
  </w:num>
  <w:num w:numId="52" w16cid:durableId="268009250">
    <w:abstractNumId w:val="44"/>
  </w:num>
  <w:num w:numId="53" w16cid:durableId="1839616513">
    <w:abstractNumId w:val="19"/>
  </w:num>
  <w:num w:numId="54" w16cid:durableId="920258266">
    <w:abstractNumId w:val="21"/>
  </w:num>
  <w:num w:numId="55" w16cid:durableId="1625501026">
    <w:abstractNumId w:val="3"/>
  </w:num>
  <w:num w:numId="56" w16cid:durableId="1544295534">
    <w:abstractNumId w:val="14"/>
  </w:num>
  <w:num w:numId="57" w16cid:durableId="1342121362">
    <w:abstractNumId w:val="10"/>
  </w:num>
  <w:num w:numId="58" w16cid:durableId="355738306">
    <w:abstractNumId w:val="11"/>
  </w:num>
  <w:num w:numId="59" w16cid:durableId="1418137674">
    <w:abstractNumId w:val="5"/>
  </w:num>
  <w:num w:numId="60" w16cid:durableId="199905670">
    <w:abstractNumId w:val="24"/>
  </w:num>
  <w:num w:numId="61" w16cid:durableId="852181575">
    <w:abstractNumId w:val="48"/>
  </w:num>
  <w:num w:numId="62" w16cid:durableId="1620526431">
    <w:abstractNumId w:val="34"/>
  </w:num>
  <w:num w:numId="63" w16cid:durableId="1759054132">
    <w:abstractNumId w:val="36"/>
  </w:num>
  <w:num w:numId="64" w16cid:durableId="1693725586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797"/>
    <w:rsid w:val="000009D0"/>
    <w:rsid w:val="00001662"/>
    <w:rsid w:val="00001D98"/>
    <w:rsid w:val="00002A3F"/>
    <w:rsid w:val="00002F5A"/>
    <w:rsid w:val="00003FE0"/>
    <w:rsid w:val="00004ABE"/>
    <w:rsid w:val="00005D7F"/>
    <w:rsid w:val="00007041"/>
    <w:rsid w:val="0001113E"/>
    <w:rsid w:val="00012570"/>
    <w:rsid w:val="00013CC7"/>
    <w:rsid w:val="0001403A"/>
    <w:rsid w:val="0002049B"/>
    <w:rsid w:val="000212EC"/>
    <w:rsid w:val="00024CD4"/>
    <w:rsid w:val="00026645"/>
    <w:rsid w:val="00030D34"/>
    <w:rsid w:val="00031E68"/>
    <w:rsid w:val="00033D5B"/>
    <w:rsid w:val="000359AB"/>
    <w:rsid w:val="00036F0A"/>
    <w:rsid w:val="000411A5"/>
    <w:rsid w:val="00041988"/>
    <w:rsid w:val="00043EEC"/>
    <w:rsid w:val="00044CC2"/>
    <w:rsid w:val="000461DE"/>
    <w:rsid w:val="000469EB"/>
    <w:rsid w:val="00046D65"/>
    <w:rsid w:val="000472B8"/>
    <w:rsid w:val="0005018D"/>
    <w:rsid w:val="0005069C"/>
    <w:rsid w:val="000517E8"/>
    <w:rsid w:val="00051AA8"/>
    <w:rsid w:val="00051FB2"/>
    <w:rsid w:val="00052845"/>
    <w:rsid w:val="0005388A"/>
    <w:rsid w:val="00053ADE"/>
    <w:rsid w:val="00053D0C"/>
    <w:rsid w:val="0005612B"/>
    <w:rsid w:val="000604B8"/>
    <w:rsid w:val="000605BB"/>
    <w:rsid w:val="0006076E"/>
    <w:rsid w:val="000613D3"/>
    <w:rsid w:val="000616D0"/>
    <w:rsid w:val="00061F76"/>
    <w:rsid w:val="0006221A"/>
    <w:rsid w:val="00070A54"/>
    <w:rsid w:val="00070C36"/>
    <w:rsid w:val="00071398"/>
    <w:rsid w:val="00072724"/>
    <w:rsid w:val="00073136"/>
    <w:rsid w:val="00077891"/>
    <w:rsid w:val="00077D7A"/>
    <w:rsid w:val="00080826"/>
    <w:rsid w:val="000816F6"/>
    <w:rsid w:val="000837FC"/>
    <w:rsid w:val="00084E6D"/>
    <w:rsid w:val="00086626"/>
    <w:rsid w:val="000926BF"/>
    <w:rsid w:val="00092A85"/>
    <w:rsid w:val="00094811"/>
    <w:rsid w:val="000971DB"/>
    <w:rsid w:val="000977FB"/>
    <w:rsid w:val="000A0712"/>
    <w:rsid w:val="000A0881"/>
    <w:rsid w:val="000A1890"/>
    <w:rsid w:val="000A2A6E"/>
    <w:rsid w:val="000B1408"/>
    <w:rsid w:val="000B1F38"/>
    <w:rsid w:val="000B49E6"/>
    <w:rsid w:val="000B5BC5"/>
    <w:rsid w:val="000B72B7"/>
    <w:rsid w:val="000C14B2"/>
    <w:rsid w:val="000C2C00"/>
    <w:rsid w:val="000C31D6"/>
    <w:rsid w:val="000C3D00"/>
    <w:rsid w:val="000C42F2"/>
    <w:rsid w:val="000C6760"/>
    <w:rsid w:val="000C6FC3"/>
    <w:rsid w:val="000C7A0F"/>
    <w:rsid w:val="000C7A30"/>
    <w:rsid w:val="000D1A8F"/>
    <w:rsid w:val="000D3A1F"/>
    <w:rsid w:val="000D5020"/>
    <w:rsid w:val="000D65D6"/>
    <w:rsid w:val="000E15A2"/>
    <w:rsid w:val="000E284E"/>
    <w:rsid w:val="000E2B01"/>
    <w:rsid w:val="000E6DE7"/>
    <w:rsid w:val="000F06FE"/>
    <w:rsid w:val="000F1A81"/>
    <w:rsid w:val="000F2C70"/>
    <w:rsid w:val="000F50D5"/>
    <w:rsid w:val="000F5D28"/>
    <w:rsid w:val="0010071C"/>
    <w:rsid w:val="001007B4"/>
    <w:rsid w:val="00100B84"/>
    <w:rsid w:val="00103258"/>
    <w:rsid w:val="00103450"/>
    <w:rsid w:val="00105A9A"/>
    <w:rsid w:val="0011205D"/>
    <w:rsid w:val="00113390"/>
    <w:rsid w:val="00113855"/>
    <w:rsid w:val="00113C6D"/>
    <w:rsid w:val="001144DC"/>
    <w:rsid w:val="0011495B"/>
    <w:rsid w:val="0011595E"/>
    <w:rsid w:val="00116822"/>
    <w:rsid w:val="0012056A"/>
    <w:rsid w:val="00120DA4"/>
    <w:rsid w:val="00123584"/>
    <w:rsid w:val="00125E23"/>
    <w:rsid w:val="00127219"/>
    <w:rsid w:val="00131BBD"/>
    <w:rsid w:val="001358DB"/>
    <w:rsid w:val="0013634C"/>
    <w:rsid w:val="00140849"/>
    <w:rsid w:val="00140BF8"/>
    <w:rsid w:val="001454B7"/>
    <w:rsid w:val="00145F9C"/>
    <w:rsid w:val="00147208"/>
    <w:rsid w:val="00152611"/>
    <w:rsid w:val="00153258"/>
    <w:rsid w:val="00153773"/>
    <w:rsid w:val="00155F8C"/>
    <w:rsid w:val="00157858"/>
    <w:rsid w:val="00161417"/>
    <w:rsid w:val="001629D8"/>
    <w:rsid w:val="00163058"/>
    <w:rsid w:val="00163338"/>
    <w:rsid w:val="0016351E"/>
    <w:rsid w:val="00165630"/>
    <w:rsid w:val="00165DC4"/>
    <w:rsid w:val="00165EE3"/>
    <w:rsid w:val="00166B92"/>
    <w:rsid w:val="001679C3"/>
    <w:rsid w:val="00167B8F"/>
    <w:rsid w:val="00172968"/>
    <w:rsid w:val="00172CD5"/>
    <w:rsid w:val="001745CD"/>
    <w:rsid w:val="00174B55"/>
    <w:rsid w:val="00175509"/>
    <w:rsid w:val="0017620F"/>
    <w:rsid w:val="001779C8"/>
    <w:rsid w:val="0018293E"/>
    <w:rsid w:val="00182FB6"/>
    <w:rsid w:val="00184DFB"/>
    <w:rsid w:val="0018607A"/>
    <w:rsid w:val="00187CEF"/>
    <w:rsid w:val="00194352"/>
    <w:rsid w:val="00194BBD"/>
    <w:rsid w:val="001963D3"/>
    <w:rsid w:val="00196E22"/>
    <w:rsid w:val="001A64C6"/>
    <w:rsid w:val="001A6E61"/>
    <w:rsid w:val="001A6E91"/>
    <w:rsid w:val="001B160F"/>
    <w:rsid w:val="001B244A"/>
    <w:rsid w:val="001B26ED"/>
    <w:rsid w:val="001B2AEE"/>
    <w:rsid w:val="001B2E02"/>
    <w:rsid w:val="001B307D"/>
    <w:rsid w:val="001B3A51"/>
    <w:rsid w:val="001B5B76"/>
    <w:rsid w:val="001B6201"/>
    <w:rsid w:val="001B785C"/>
    <w:rsid w:val="001B7C08"/>
    <w:rsid w:val="001C159F"/>
    <w:rsid w:val="001C276B"/>
    <w:rsid w:val="001C2B2A"/>
    <w:rsid w:val="001C59CA"/>
    <w:rsid w:val="001C5FBE"/>
    <w:rsid w:val="001C639C"/>
    <w:rsid w:val="001C754B"/>
    <w:rsid w:val="001D09D4"/>
    <w:rsid w:val="001D378C"/>
    <w:rsid w:val="001D45DC"/>
    <w:rsid w:val="001D5CE5"/>
    <w:rsid w:val="001D749D"/>
    <w:rsid w:val="001D754C"/>
    <w:rsid w:val="001E07D4"/>
    <w:rsid w:val="001E18F7"/>
    <w:rsid w:val="001E2334"/>
    <w:rsid w:val="001E4078"/>
    <w:rsid w:val="001E4E8D"/>
    <w:rsid w:val="001E7096"/>
    <w:rsid w:val="001F1032"/>
    <w:rsid w:val="001F14E7"/>
    <w:rsid w:val="001F3E3D"/>
    <w:rsid w:val="001F6A3A"/>
    <w:rsid w:val="00203FE5"/>
    <w:rsid w:val="00204D67"/>
    <w:rsid w:val="0020560A"/>
    <w:rsid w:val="00205B31"/>
    <w:rsid w:val="00205CF3"/>
    <w:rsid w:val="00210864"/>
    <w:rsid w:val="002109C7"/>
    <w:rsid w:val="002121EE"/>
    <w:rsid w:val="002134C9"/>
    <w:rsid w:val="00213801"/>
    <w:rsid w:val="0021507B"/>
    <w:rsid w:val="00216D52"/>
    <w:rsid w:val="0022550A"/>
    <w:rsid w:val="00225773"/>
    <w:rsid w:val="00226794"/>
    <w:rsid w:val="00231911"/>
    <w:rsid w:val="00232AFD"/>
    <w:rsid w:val="00237BDB"/>
    <w:rsid w:val="00237C68"/>
    <w:rsid w:val="00243A5E"/>
    <w:rsid w:val="00245401"/>
    <w:rsid w:val="00245D45"/>
    <w:rsid w:val="00246369"/>
    <w:rsid w:val="0024642E"/>
    <w:rsid w:val="002468A4"/>
    <w:rsid w:val="00246BFD"/>
    <w:rsid w:val="00246F5F"/>
    <w:rsid w:val="002473C0"/>
    <w:rsid w:val="002479C4"/>
    <w:rsid w:val="00247AFC"/>
    <w:rsid w:val="00247E08"/>
    <w:rsid w:val="00252B41"/>
    <w:rsid w:val="00252C48"/>
    <w:rsid w:val="00255E02"/>
    <w:rsid w:val="00256232"/>
    <w:rsid w:val="00260697"/>
    <w:rsid w:val="00260EE7"/>
    <w:rsid w:val="00261A5F"/>
    <w:rsid w:val="0026321C"/>
    <w:rsid w:val="0026555E"/>
    <w:rsid w:val="00266E0F"/>
    <w:rsid w:val="002671E5"/>
    <w:rsid w:val="00267C24"/>
    <w:rsid w:val="00270999"/>
    <w:rsid w:val="0027140A"/>
    <w:rsid w:val="00271C3D"/>
    <w:rsid w:val="00271D73"/>
    <w:rsid w:val="00273E87"/>
    <w:rsid w:val="00274F27"/>
    <w:rsid w:val="0027534F"/>
    <w:rsid w:val="002805F2"/>
    <w:rsid w:val="00282B6E"/>
    <w:rsid w:val="00284AB0"/>
    <w:rsid w:val="00285B13"/>
    <w:rsid w:val="00291935"/>
    <w:rsid w:val="00292C24"/>
    <w:rsid w:val="002945FB"/>
    <w:rsid w:val="002948FF"/>
    <w:rsid w:val="00294FDA"/>
    <w:rsid w:val="002972B7"/>
    <w:rsid w:val="002A04A9"/>
    <w:rsid w:val="002A274D"/>
    <w:rsid w:val="002A2895"/>
    <w:rsid w:val="002A29BB"/>
    <w:rsid w:val="002A52AE"/>
    <w:rsid w:val="002A5B21"/>
    <w:rsid w:val="002A5D03"/>
    <w:rsid w:val="002A7A5A"/>
    <w:rsid w:val="002B162B"/>
    <w:rsid w:val="002B1EE2"/>
    <w:rsid w:val="002B2B33"/>
    <w:rsid w:val="002B3367"/>
    <w:rsid w:val="002B5EFD"/>
    <w:rsid w:val="002B71B1"/>
    <w:rsid w:val="002B72F3"/>
    <w:rsid w:val="002C0085"/>
    <w:rsid w:val="002C4302"/>
    <w:rsid w:val="002C4EFD"/>
    <w:rsid w:val="002C57AC"/>
    <w:rsid w:val="002C75E6"/>
    <w:rsid w:val="002D2B50"/>
    <w:rsid w:val="002D31DF"/>
    <w:rsid w:val="002D471A"/>
    <w:rsid w:val="002D51E0"/>
    <w:rsid w:val="002D5C9D"/>
    <w:rsid w:val="002D627F"/>
    <w:rsid w:val="002E770C"/>
    <w:rsid w:val="002E7927"/>
    <w:rsid w:val="002F0EBD"/>
    <w:rsid w:val="002F2028"/>
    <w:rsid w:val="002F2D44"/>
    <w:rsid w:val="002F4113"/>
    <w:rsid w:val="002F477D"/>
    <w:rsid w:val="002F52C2"/>
    <w:rsid w:val="002F5448"/>
    <w:rsid w:val="002F6599"/>
    <w:rsid w:val="00305534"/>
    <w:rsid w:val="00305D1A"/>
    <w:rsid w:val="00307537"/>
    <w:rsid w:val="00307BFB"/>
    <w:rsid w:val="0031019B"/>
    <w:rsid w:val="003105DC"/>
    <w:rsid w:val="003121D9"/>
    <w:rsid w:val="00317E74"/>
    <w:rsid w:val="0032399B"/>
    <w:rsid w:val="00325A5B"/>
    <w:rsid w:val="003276F8"/>
    <w:rsid w:val="00333C79"/>
    <w:rsid w:val="00341173"/>
    <w:rsid w:val="0034266A"/>
    <w:rsid w:val="00343AB9"/>
    <w:rsid w:val="0034417B"/>
    <w:rsid w:val="00345022"/>
    <w:rsid w:val="00345CAD"/>
    <w:rsid w:val="00351A93"/>
    <w:rsid w:val="00353ED0"/>
    <w:rsid w:val="00353FFA"/>
    <w:rsid w:val="0035494F"/>
    <w:rsid w:val="00354D95"/>
    <w:rsid w:val="00355A32"/>
    <w:rsid w:val="00355C38"/>
    <w:rsid w:val="00356A2B"/>
    <w:rsid w:val="00364C61"/>
    <w:rsid w:val="00366338"/>
    <w:rsid w:val="00366F52"/>
    <w:rsid w:val="00373D5E"/>
    <w:rsid w:val="00375163"/>
    <w:rsid w:val="003754C3"/>
    <w:rsid w:val="0037598C"/>
    <w:rsid w:val="0037727E"/>
    <w:rsid w:val="00383513"/>
    <w:rsid w:val="00383C5F"/>
    <w:rsid w:val="00384222"/>
    <w:rsid w:val="00384DD6"/>
    <w:rsid w:val="003862B0"/>
    <w:rsid w:val="0039080A"/>
    <w:rsid w:val="003948A9"/>
    <w:rsid w:val="00396951"/>
    <w:rsid w:val="003A1B92"/>
    <w:rsid w:val="003A1BC3"/>
    <w:rsid w:val="003A1D22"/>
    <w:rsid w:val="003A299F"/>
    <w:rsid w:val="003A35A7"/>
    <w:rsid w:val="003A52FA"/>
    <w:rsid w:val="003B06AC"/>
    <w:rsid w:val="003B2671"/>
    <w:rsid w:val="003B39E6"/>
    <w:rsid w:val="003B4446"/>
    <w:rsid w:val="003B54E1"/>
    <w:rsid w:val="003B7874"/>
    <w:rsid w:val="003C0E4F"/>
    <w:rsid w:val="003C1421"/>
    <w:rsid w:val="003C203B"/>
    <w:rsid w:val="003C55E8"/>
    <w:rsid w:val="003C6299"/>
    <w:rsid w:val="003C6AB0"/>
    <w:rsid w:val="003D0FB1"/>
    <w:rsid w:val="003D2AAD"/>
    <w:rsid w:val="003D6208"/>
    <w:rsid w:val="003D628C"/>
    <w:rsid w:val="003D6CAC"/>
    <w:rsid w:val="003D7CC9"/>
    <w:rsid w:val="003E3FA5"/>
    <w:rsid w:val="003E491A"/>
    <w:rsid w:val="003E4A0C"/>
    <w:rsid w:val="003E51B8"/>
    <w:rsid w:val="003E5214"/>
    <w:rsid w:val="003E545A"/>
    <w:rsid w:val="003E58D3"/>
    <w:rsid w:val="003E5F6E"/>
    <w:rsid w:val="003E75B6"/>
    <w:rsid w:val="003E7AA2"/>
    <w:rsid w:val="003F1D20"/>
    <w:rsid w:val="003F1DD1"/>
    <w:rsid w:val="003F3627"/>
    <w:rsid w:val="003F39FF"/>
    <w:rsid w:val="003F4B8C"/>
    <w:rsid w:val="003F670D"/>
    <w:rsid w:val="003F734A"/>
    <w:rsid w:val="00400EB1"/>
    <w:rsid w:val="00403ED9"/>
    <w:rsid w:val="004056C5"/>
    <w:rsid w:val="00405C61"/>
    <w:rsid w:val="004067E7"/>
    <w:rsid w:val="00406FB8"/>
    <w:rsid w:val="00407B8C"/>
    <w:rsid w:val="004101DE"/>
    <w:rsid w:val="00410A67"/>
    <w:rsid w:val="004130CC"/>
    <w:rsid w:val="004138DC"/>
    <w:rsid w:val="00417A2E"/>
    <w:rsid w:val="00417BBF"/>
    <w:rsid w:val="00417FC9"/>
    <w:rsid w:val="00420DCB"/>
    <w:rsid w:val="0042301A"/>
    <w:rsid w:val="00424681"/>
    <w:rsid w:val="004256E0"/>
    <w:rsid w:val="00430AB1"/>
    <w:rsid w:val="00431CD3"/>
    <w:rsid w:val="00432164"/>
    <w:rsid w:val="00432C68"/>
    <w:rsid w:val="0043338E"/>
    <w:rsid w:val="00433A2B"/>
    <w:rsid w:val="00433AE4"/>
    <w:rsid w:val="00433B06"/>
    <w:rsid w:val="004341F4"/>
    <w:rsid w:val="00435870"/>
    <w:rsid w:val="00436FDC"/>
    <w:rsid w:val="004413A6"/>
    <w:rsid w:val="004414FD"/>
    <w:rsid w:val="00441778"/>
    <w:rsid w:val="00443380"/>
    <w:rsid w:val="00446818"/>
    <w:rsid w:val="00447A3E"/>
    <w:rsid w:val="004505A6"/>
    <w:rsid w:val="0045168D"/>
    <w:rsid w:val="00452F9F"/>
    <w:rsid w:val="0045346B"/>
    <w:rsid w:val="004547E8"/>
    <w:rsid w:val="004548EE"/>
    <w:rsid w:val="004555F0"/>
    <w:rsid w:val="004574F7"/>
    <w:rsid w:val="00457CFF"/>
    <w:rsid w:val="00461B15"/>
    <w:rsid w:val="00462242"/>
    <w:rsid w:val="00462395"/>
    <w:rsid w:val="00465039"/>
    <w:rsid w:val="00465076"/>
    <w:rsid w:val="00465EB7"/>
    <w:rsid w:val="00470069"/>
    <w:rsid w:val="00475C2B"/>
    <w:rsid w:val="00476E44"/>
    <w:rsid w:val="0047783C"/>
    <w:rsid w:val="00482475"/>
    <w:rsid w:val="004829D2"/>
    <w:rsid w:val="00482B6A"/>
    <w:rsid w:val="00484379"/>
    <w:rsid w:val="004850A3"/>
    <w:rsid w:val="0048549E"/>
    <w:rsid w:val="00490FB4"/>
    <w:rsid w:val="004936B7"/>
    <w:rsid w:val="004943D6"/>
    <w:rsid w:val="00496D0C"/>
    <w:rsid w:val="004A00DA"/>
    <w:rsid w:val="004A0AFE"/>
    <w:rsid w:val="004A1155"/>
    <w:rsid w:val="004A1CD3"/>
    <w:rsid w:val="004A2E0E"/>
    <w:rsid w:val="004A41EF"/>
    <w:rsid w:val="004A59AE"/>
    <w:rsid w:val="004A736A"/>
    <w:rsid w:val="004B14AB"/>
    <w:rsid w:val="004B1DBA"/>
    <w:rsid w:val="004B2AB6"/>
    <w:rsid w:val="004B2C35"/>
    <w:rsid w:val="004B3124"/>
    <w:rsid w:val="004B5BF1"/>
    <w:rsid w:val="004B5D3D"/>
    <w:rsid w:val="004B5E79"/>
    <w:rsid w:val="004B74CC"/>
    <w:rsid w:val="004C2BFA"/>
    <w:rsid w:val="004C3847"/>
    <w:rsid w:val="004D0D1D"/>
    <w:rsid w:val="004D1C5A"/>
    <w:rsid w:val="004D38A5"/>
    <w:rsid w:val="004D3B6B"/>
    <w:rsid w:val="004D434D"/>
    <w:rsid w:val="004D4DFC"/>
    <w:rsid w:val="004D6F79"/>
    <w:rsid w:val="004D7FE6"/>
    <w:rsid w:val="004E359A"/>
    <w:rsid w:val="004E3EAD"/>
    <w:rsid w:val="004E7DEF"/>
    <w:rsid w:val="004F057C"/>
    <w:rsid w:val="004F1839"/>
    <w:rsid w:val="004F3F55"/>
    <w:rsid w:val="004F4968"/>
    <w:rsid w:val="004F4991"/>
    <w:rsid w:val="004F4A84"/>
    <w:rsid w:val="004F74D5"/>
    <w:rsid w:val="004F7F00"/>
    <w:rsid w:val="005005A8"/>
    <w:rsid w:val="005014DB"/>
    <w:rsid w:val="00501759"/>
    <w:rsid w:val="0051009F"/>
    <w:rsid w:val="00510CAE"/>
    <w:rsid w:val="0051292E"/>
    <w:rsid w:val="00512F54"/>
    <w:rsid w:val="005150C5"/>
    <w:rsid w:val="005153CF"/>
    <w:rsid w:val="00517022"/>
    <w:rsid w:val="00517ADD"/>
    <w:rsid w:val="00520236"/>
    <w:rsid w:val="00521C39"/>
    <w:rsid w:val="00521D94"/>
    <w:rsid w:val="00525451"/>
    <w:rsid w:val="005274FE"/>
    <w:rsid w:val="00527762"/>
    <w:rsid w:val="00530437"/>
    <w:rsid w:val="00530AB8"/>
    <w:rsid w:val="00533AF8"/>
    <w:rsid w:val="005363A1"/>
    <w:rsid w:val="0053782C"/>
    <w:rsid w:val="005438BC"/>
    <w:rsid w:val="00544E6A"/>
    <w:rsid w:val="005454F7"/>
    <w:rsid w:val="00545552"/>
    <w:rsid w:val="00546289"/>
    <w:rsid w:val="005472C6"/>
    <w:rsid w:val="005479A0"/>
    <w:rsid w:val="00550B73"/>
    <w:rsid w:val="00550F71"/>
    <w:rsid w:val="00551BD7"/>
    <w:rsid w:val="00552AB1"/>
    <w:rsid w:val="005549D6"/>
    <w:rsid w:val="00554D3E"/>
    <w:rsid w:val="0055511D"/>
    <w:rsid w:val="005556DE"/>
    <w:rsid w:val="005562F7"/>
    <w:rsid w:val="00556671"/>
    <w:rsid w:val="005568D0"/>
    <w:rsid w:val="005619EF"/>
    <w:rsid w:val="005631BF"/>
    <w:rsid w:val="00567103"/>
    <w:rsid w:val="005672B7"/>
    <w:rsid w:val="00571AC3"/>
    <w:rsid w:val="00572D6C"/>
    <w:rsid w:val="005737B4"/>
    <w:rsid w:val="005757AA"/>
    <w:rsid w:val="005774B3"/>
    <w:rsid w:val="00577C27"/>
    <w:rsid w:val="00577F20"/>
    <w:rsid w:val="005811A6"/>
    <w:rsid w:val="005814ED"/>
    <w:rsid w:val="0059377F"/>
    <w:rsid w:val="00593B84"/>
    <w:rsid w:val="00597FEB"/>
    <w:rsid w:val="005A4AEC"/>
    <w:rsid w:val="005A646D"/>
    <w:rsid w:val="005A6D28"/>
    <w:rsid w:val="005B1AD1"/>
    <w:rsid w:val="005B1E62"/>
    <w:rsid w:val="005B2BF2"/>
    <w:rsid w:val="005B4D3C"/>
    <w:rsid w:val="005B6074"/>
    <w:rsid w:val="005B6997"/>
    <w:rsid w:val="005B6A41"/>
    <w:rsid w:val="005B7179"/>
    <w:rsid w:val="005C1A65"/>
    <w:rsid w:val="005C1EB8"/>
    <w:rsid w:val="005C43CD"/>
    <w:rsid w:val="005C58E1"/>
    <w:rsid w:val="005C5E00"/>
    <w:rsid w:val="005C608C"/>
    <w:rsid w:val="005C68B4"/>
    <w:rsid w:val="005C7773"/>
    <w:rsid w:val="005C7A7D"/>
    <w:rsid w:val="005D0394"/>
    <w:rsid w:val="005D45F7"/>
    <w:rsid w:val="005D4EB1"/>
    <w:rsid w:val="005D57A7"/>
    <w:rsid w:val="005D59DE"/>
    <w:rsid w:val="005D7D8C"/>
    <w:rsid w:val="005E0078"/>
    <w:rsid w:val="005E1064"/>
    <w:rsid w:val="005E1DD2"/>
    <w:rsid w:val="005E230F"/>
    <w:rsid w:val="005E371D"/>
    <w:rsid w:val="005E493E"/>
    <w:rsid w:val="005E5D41"/>
    <w:rsid w:val="005E60AD"/>
    <w:rsid w:val="005F0970"/>
    <w:rsid w:val="005F56A1"/>
    <w:rsid w:val="005F5A01"/>
    <w:rsid w:val="005F63E1"/>
    <w:rsid w:val="005F6A59"/>
    <w:rsid w:val="005F7A0E"/>
    <w:rsid w:val="00601DBE"/>
    <w:rsid w:val="00603228"/>
    <w:rsid w:val="006047F1"/>
    <w:rsid w:val="00604966"/>
    <w:rsid w:val="00605409"/>
    <w:rsid w:val="00605959"/>
    <w:rsid w:val="00605B70"/>
    <w:rsid w:val="00607000"/>
    <w:rsid w:val="00610B5F"/>
    <w:rsid w:val="0061765C"/>
    <w:rsid w:val="006179EA"/>
    <w:rsid w:val="006203B3"/>
    <w:rsid w:val="00625953"/>
    <w:rsid w:val="00625A6B"/>
    <w:rsid w:val="00625FAF"/>
    <w:rsid w:val="006261FF"/>
    <w:rsid w:val="00626534"/>
    <w:rsid w:val="006278F7"/>
    <w:rsid w:val="006279C0"/>
    <w:rsid w:val="00631A14"/>
    <w:rsid w:val="00636783"/>
    <w:rsid w:val="00636CCE"/>
    <w:rsid w:val="00636D7B"/>
    <w:rsid w:val="00637EE9"/>
    <w:rsid w:val="0064014E"/>
    <w:rsid w:val="00640AA0"/>
    <w:rsid w:val="00641D5E"/>
    <w:rsid w:val="006433E1"/>
    <w:rsid w:val="00643ABF"/>
    <w:rsid w:val="00644B66"/>
    <w:rsid w:val="00644D25"/>
    <w:rsid w:val="00646F50"/>
    <w:rsid w:val="0064706C"/>
    <w:rsid w:val="00647B06"/>
    <w:rsid w:val="006531B1"/>
    <w:rsid w:val="00655521"/>
    <w:rsid w:val="006555CC"/>
    <w:rsid w:val="00657E0A"/>
    <w:rsid w:val="0066061C"/>
    <w:rsid w:val="00661178"/>
    <w:rsid w:val="006619BF"/>
    <w:rsid w:val="00663239"/>
    <w:rsid w:val="006642FB"/>
    <w:rsid w:val="006674AE"/>
    <w:rsid w:val="00672A8E"/>
    <w:rsid w:val="00674503"/>
    <w:rsid w:val="00674B8D"/>
    <w:rsid w:val="0067503D"/>
    <w:rsid w:val="00676000"/>
    <w:rsid w:val="006766D6"/>
    <w:rsid w:val="00680F37"/>
    <w:rsid w:val="00681334"/>
    <w:rsid w:val="006816B0"/>
    <w:rsid w:val="006828DD"/>
    <w:rsid w:val="00683306"/>
    <w:rsid w:val="00685091"/>
    <w:rsid w:val="00686329"/>
    <w:rsid w:val="0068675B"/>
    <w:rsid w:val="0068677C"/>
    <w:rsid w:val="00694B48"/>
    <w:rsid w:val="00695710"/>
    <w:rsid w:val="00695FD4"/>
    <w:rsid w:val="006A337C"/>
    <w:rsid w:val="006A44B9"/>
    <w:rsid w:val="006A45D6"/>
    <w:rsid w:val="006A4A40"/>
    <w:rsid w:val="006A5D8D"/>
    <w:rsid w:val="006A5FAF"/>
    <w:rsid w:val="006B2189"/>
    <w:rsid w:val="006B29C5"/>
    <w:rsid w:val="006B5906"/>
    <w:rsid w:val="006B5B45"/>
    <w:rsid w:val="006C14EA"/>
    <w:rsid w:val="006C2364"/>
    <w:rsid w:val="006C55B5"/>
    <w:rsid w:val="006C6EAB"/>
    <w:rsid w:val="006C798A"/>
    <w:rsid w:val="006D0F0E"/>
    <w:rsid w:val="006D2BA4"/>
    <w:rsid w:val="006D46BB"/>
    <w:rsid w:val="006D4DE9"/>
    <w:rsid w:val="006D54CF"/>
    <w:rsid w:val="006D5ED2"/>
    <w:rsid w:val="006E02CA"/>
    <w:rsid w:val="006E0D41"/>
    <w:rsid w:val="006E1EE9"/>
    <w:rsid w:val="006E20CC"/>
    <w:rsid w:val="006E34B8"/>
    <w:rsid w:val="006E44A8"/>
    <w:rsid w:val="006E65F9"/>
    <w:rsid w:val="006F00B1"/>
    <w:rsid w:val="006F0EC9"/>
    <w:rsid w:val="006F17CE"/>
    <w:rsid w:val="006F1B4F"/>
    <w:rsid w:val="006F63E4"/>
    <w:rsid w:val="006F6C7A"/>
    <w:rsid w:val="006F73C1"/>
    <w:rsid w:val="00703330"/>
    <w:rsid w:val="00704C59"/>
    <w:rsid w:val="00706424"/>
    <w:rsid w:val="00712A8E"/>
    <w:rsid w:val="00712BF8"/>
    <w:rsid w:val="00712DAE"/>
    <w:rsid w:val="00713934"/>
    <w:rsid w:val="00714643"/>
    <w:rsid w:val="00721397"/>
    <w:rsid w:val="00726CDE"/>
    <w:rsid w:val="00727340"/>
    <w:rsid w:val="007274C8"/>
    <w:rsid w:val="00730F5D"/>
    <w:rsid w:val="007311F2"/>
    <w:rsid w:val="00731D2F"/>
    <w:rsid w:val="00732388"/>
    <w:rsid w:val="00732BB3"/>
    <w:rsid w:val="00735169"/>
    <w:rsid w:val="0074241B"/>
    <w:rsid w:val="00743B91"/>
    <w:rsid w:val="00745211"/>
    <w:rsid w:val="00745905"/>
    <w:rsid w:val="007471F5"/>
    <w:rsid w:val="007509B0"/>
    <w:rsid w:val="00750A0B"/>
    <w:rsid w:val="00752B44"/>
    <w:rsid w:val="00753D61"/>
    <w:rsid w:val="007544F6"/>
    <w:rsid w:val="00757227"/>
    <w:rsid w:val="00761D8E"/>
    <w:rsid w:val="00761FC5"/>
    <w:rsid w:val="00761FCD"/>
    <w:rsid w:val="00762111"/>
    <w:rsid w:val="00762B32"/>
    <w:rsid w:val="00764A66"/>
    <w:rsid w:val="0076558A"/>
    <w:rsid w:val="007663B2"/>
    <w:rsid w:val="00766F27"/>
    <w:rsid w:val="00770D10"/>
    <w:rsid w:val="00771240"/>
    <w:rsid w:val="00777704"/>
    <w:rsid w:val="00777915"/>
    <w:rsid w:val="0078114E"/>
    <w:rsid w:val="007826DC"/>
    <w:rsid w:val="00782A06"/>
    <w:rsid w:val="007830F1"/>
    <w:rsid w:val="00784F66"/>
    <w:rsid w:val="00786023"/>
    <w:rsid w:val="007860A0"/>
    <w:rsid w:val="007867F1"/>
    <w:rsid w:val="00786E8E"/>
    <w:rsid w:val="007879E8"/>
    <w:rsid w:val="00787C48"/>
    <w:rsid w:val="00791B3B"/>
    <w:rsid w:val="00792855"/>
    <w:rsid w:val="007935E0"/>
    <w:rsid w:val="00793943"/>
    <w:rsid w:val="00793EA4"/>
    <w:rsid w:val="007946FF"/>
    <w:rsid w:val="00797A21"/>
    <w:rsid w:val="007A022B"/>
    <w:rsid w:val="007A0693"/>
    <w:rsid w:val="007A1B25"/>
    <w:rsid w:val="007A219D"/>
    <w:rsid w:val="007A21DA"/>
    <w:rsid w:val="007A4978"/>
    <w:rsid w:val="007A5769"/>
    <w:rsid w:val="007A68CC"/>
    <w:rsid w:val="007A6D22"/>
    <w:rsid w:val="007A7D46"/>
    <w:rsid w:val="007B3CA9"/>
    <w:rsid w:val="007B4E2B"/>
    <w:rsid w:val="007B53E0"/>
    <w:rsid w:val="007C1A91"/>
    <w:rsid w:val="007C2F53"/>
    <w:rsid w:val="007C4AF6"/>
    <w:rsid w:val="007C4D5C"/>
    <w:rsid w:val="007C6085"/>
    <w:rsid w:val="007C67DD"/>
    <w:rsid w:val="007D25F9"/>
    <w:rsid w:val="007D5D63"/>
    <w:rsid w:val="007D5EC0"/>
    <w:rsid w:val="007D617A"/>
    <w:rsid w:val="007D61E0"/>
    <w:rsid w:val="007D7578"/>
    <w:rsid w:val="007D7844"/>
    <w:rsid w:val="007E0414"/>
    <w:rsid w:val="007E1A6B"/>
    <w:rsid w:val="007E3218"/>
    <w:rsid w:val="007E4256"/>
    <w:rsid w:val="007E4EE1"/>
    <w:rsid w:val="007E516A"/>
    <w:rsid w:val="007E53C4"/>
    <w:rsid w:val="007E554B"/>
    <w:rsid w:val="007E5CD4"/>
    <w:rsid w:val="007E6FF6"/>
    <w:rsid w:val="007F128C"/>
    <w:rsid w:val="007F168D"/>
    <w:rsid w:val="007F2842"/>
    <w:rsid w:val="007F2E96"/>
    <w:rsid w:val="007F3C8F"/>
    <w:rsid w:val="007F4D2C"/>
    <w:rsid w:val="007F4E3C"/>
    <w:rsid w:val="007F5C0E"/>
    <w:rsid w:val="008013DA"/>
    <w:rsid w:val="00803CDF"/>
    <w:rsid w:val="008046A4"/>
    <w:rsid w:val="00807B98"/>
    <w:rsid w:val="0081056D"/>
    <w:rsid w:val="00812477"/>
    <w:rsid w:val="0081337F"/>
    <w:rsid w:val="008144EA"/>
    <w:rsid w:val="00816C07"/>
    <w:rsid w:val="008273C9"/>
    <w:rsid w:val="00827696"/>
    <w:rsid w:val="00830D5E"/>
    <w:rsid w:val="0083129F"/>
    <w:rsid w:val="00831A36"/>
    <w:rsid w:val="00833E28"/>
    <w:rsid w:val="008350CB"/>
    <w:rsid w:val="008355FB"/>
    <w:rsid w:val="00840A5D"/>
    <w:rsid w:val="00840C07"/>
    <w:rsid w:val="00840C5E"/>
    <w:rsid w:val="008411BA"/>
    <w:rsid w:val="00841D1F"/>
    <w:rsid w:val="00843079"/>
    <w:rsid w:val="00845847"/>
    <w:rsid w:val="00846DF0"/>
    <w:rsid w:val="008472BA"/>
    <w:rsid w:val="0085044C"/>
    <w:rsid w:val="0085130D"/>
    <w:rsid w:val="00856485"/>
    <w:rsid w:val="0086001E"/>
    <w:rsid w:val="008603C1"/>
    <w:rsid w:val="00861781"/>
    <w:rsid w:val="00862720"/>
    <w:rsid w:val="00862AC7"/>
    <w:rsid w:val="008675AF"/>
    <w:rsid w:val="00872806"/>
    <w:rsid w:val="00872A01"/>
    <w:rsid w:val="008732C7"/>
    <w:rsid w:val="008737A2"/>
    <w:rsid w:val="008737BA"/>
    <w:rsid w:val="00873A93"/>
    <w:rsid w:val="00873C38"/>
    <w:rsid w:val="00874BFF"/>
    <w:rsid w:val="00874CF4"/>
    <w:rsid w:val="00876767"/>
    <w:rsid w:val="008769A1"/>
    <w:rsid w:val="00877C5A"/>
    <w:rsid w:val="0088050E"/>
    <w:rsid w:val="00887271"/>
    <w:rsid w:val="0089138A"/>
    <w:rsid w:val="0089166F"/>
    <w:rsid w:val="00894787"/>
    <w:rsid w:val="00895000"/>
    <w:rsid w:val="008A0CC1"/>
    <w:rsid w:val="008A25E9"/>
    <w:rsid w:val="008A5229"/>
    <w:rsid w:val="008A65A1"/>
    <w:rsid w:val="008A6FEF"/>
    <w:rsid w:val="008A70AE"/>
    <w:rsid w:val="008B0B3E"/>
    <w:rsid w:val="008B1A38"/>
    <w:rsid w:val="008B24BF"/>
    <w:rsid w:val="008B6442"/>
    <w:rsid w:val="008B684C"/>
    <w:rsid w:val="008B6AA7"/>
    <w:rsid w:val="008B7C80"/>
    <w:rsid w:val="008C0157"/>
    <w:rsid w:val="008C1E1F"/>
    <w:rsid w:val="008C2546"/>
    <w:rsid w:val="008C3BA3"/>
    <w:rsid w:val="008C4979"/>
    <w:rsid w:val="008C665F"/>
    <w:rsid w:val="008C6AA2"/>
    <w:rsid w:val="008D04B7"/>
    <w:rsid w:val="008D0789"/>
    <w:rsid w:val="008D4078"/>
    <w:rsid w:val="008D5DEE"/>
    <w:rsid w:val="008D6AE1"/>
    <w:rsid w:val="008E2D72"/>
    <w:rsid w:val="008E5031"/>
    <w:rsid w:val="008E6DDC"/>
    <w:rsid w:val="008F32E8"/>
    <w:rsid w:val="00900D4E"/>
    <w:rsid w:val="00901BC1"/>
    <w:rsid w:val="00902113"/>
    <w:rsid w:val="00903B80"/>
    <w:rsid w:val="0090462C"/>
    <w:rsid w:val="00905E3A"/>
    <w:rsid w:val="009067DA"/>
    <w:rsid w:val="00906A56"/>
    <w:rsid w:val="00910AEC"/>
    <w:rsid w:val="00911C9E"/>
    <w:rsid w:val="00911E05"/>
    <w:rsid w:val="00911EFA"/>
    <w:rsid w:val="00913F42"/>
    <w:rsid w:val="00914B27"/>
    <w:rsid w:val="00915465"/>
    <w:rsid w:val="00915D6D"/>
    <w:rsid w:val="0091606F"/>
    <w:rsid w:val="009169C4"/>
    <w:rsid w:val="00916A59"/>
    <w:rsid w:val="00916E49"/>
    <w:rsid w:val="009205D8"/>
    <w:rsid w:val="009238F2"/>
    <w:rsid w:val="00923A3D"/>
    <w:rsid w:val="00924122"/>
    <w:rsid w:val="00925F54"/>
    <w:rsid w:val="00930DF1"/>
    <w:rsid w:val="00931D47"/>
    <w:rsid w:val="00935E48"/>
    <w:rsid w:val="009421D9"/>
    <w:rsid w:val="00944505"/>
    <w:rsid w:val="00946536"/>
    <w:rsid w:val="00946E39"/>
    <w:rsid w:val="00946E58"/>
    <w:rsid w:val="00952F1C"/>
    <w:rsid w:val="0095458F"/>
    <w:rsid w:val="00954C13"/>
    <w:rsid w:val="00955D34"/>
    <w:rsid w:val="009561E2"/>
    <w:rsid w:val="0095729B"/>
    <w:rsid w:val="00957339"/>
    <w:rsid w:val="00962433"/>
    <w:rsid w:val="0096515D"/>
    <w:rsid w:val="00965AE7"/>
    <w:rsid w:val="00965DF1"/>
    <w:rsid w:val="00965EC6"/>
    <w:rsid w:val="009733AB"/>
    <w:rsid w:val="0097379A"/>
    <w:rsid w:val="009741FD"/>
    <w:rsid w:val="00974BFE"/>
    <w:rsid w:val="00977119"/>
    <w:rsid w:val="009801C6"/>
    <w:rsid w:val="0098317F"/>
    <w:rsid w:val="00983F09"/>
    <w:rsid w:val="009877D9"/>
    <w:rsid w:val="0099045B"/>
    <w:rsid w:val="00994924"/>
    <w:rsid w:val="00994B6B"/>
    <w:rsid w:val="009A0340"/>
    <w:rsid w:val="009A4765"/>
    <w:rsid w:val="009A55AA"/>
    <w:rsid w:val="009A56AD"/>
    <w:rsid w:val="009A702F"/>
    <w:rsid w:val="009B0242"/>
    <w:rsid w:val="009B02DE"/>
    <w:rsid w:val="009B131A"/>
    <w:rsid w:val="009B15B5"/>
    <w:rsid w:val="009B2720"/>
    <w:rsid w:val="009C04FA"/>
    <w:rsid w:val="009C18D9"/>
    <w:rsid w:val="009C1F0E"/>
    <w:rsid w:val="009C255E"/>
    <w:rsid w:val="009C764D"/>
    <w:rsid w:val="009D1C4F"/>
    <w:rsid w:val="009D3964"/>
    <w:rsid w:val="009D5A62"/>
    <w:rsid w:val="009D5A91"/>
    <w:rsid w:val="009D7D95"/>
    <w:rsid w:val="009E0E57"/>
    <w:rsid w:val="009E27D8"/>
    <w:rsid w:val="009E2BA6"/>
    <w:rsid w:val="009E4D54"/>
    <w:rsid w:val="009F0065"/>
    <w:rsid w:val="009F215C"/>
    <w:rsid w:val="009F29FB"/>
    <w:rsid w:val="009F4770"/>
    <w:rsid w:val="009F58CE"/>
    <w:rsid w:val="009F7D20"/>
    <w:rsid w:val="00A0035A"/>
    <w:rsid w:val="00A00E2F"/>
    <w:rsid w:val="00A01A57"/>
    <w:rsid w:val="00A04F7C"/>
    <w:rsid w:val="00A060C9"/>
    <w:rsid w:val="00A1036A"/>
    <w:rsid w:val="00A12B75"/>
    <w:rsid w:val="00A138E2"/>
    <w:rsid w:val="00A13F74"/>
    <w:rsid w:val="00A15425"/>
    <w:rsid w:val="00A159B3"/>
    <w:rsid w:val="00A16BB1"/>
    <w:rsid w:val="00A17E2E"/>
    <w:rsid w:val="00A2157F"/>
    <w:rsid w:val="00A222F4"/>
    <w:rsid w:val="00A23B25"/>
    <w:rsid w:val="00A23F35"/>
    <w:rsid w:val="00A352F0"/>
    <w:rsid w:val="00A35954"/>
    <w:rsid w:val="00A35996"/>
    <w:rsid w:val="00A36981"/>
    <w:rsid w:val="00A37531"/>
    <w:rsid w:val="00A41AD1"/>
    <w:rsid w:val="00A41EE3"/>
    <w:rsid w:val="00A4270D"/>
    <w:rsid w:val="00A44D28"/>
    <w:rsid w:val="00A45512"/>
    <w:rsid w:val="00A4552C"/>
    <w:rsid w:val="00A46487"/>
    <w:rsid w:val="00A46B8C"/>
    <w:rsid w:val="00A476D3"/>
    <w:rsid w:val="00A47C6F"/>
    <w:rsid w:val="00A515FB"/>
    <w:rsid w:val="00A53A7C"/>
    <w:rsid w:val="00A53ED8"/>
    <w:rsid w:val="00A56BF2"/>
    <w:rsid w:val="00A6081E"/>
    <w:rsid w:val="00A61D1D"/>
    <w:rsid w:val="00A65ABB"/>
    <w:rsid w:val="00A6645A"/>
    <w:rsid w:val="00A70040"/>
    <w:rsid w:val="00A71667"/>
    <w:rsid w:val="00A749FB"/>
    <w:rsid w:val="00A74D52"/>
    <w:rsid w:val="00A805B9"/>
    <w:rsid w:val="00A823A0"/>
    <w:rsid w:val="00A83C03"/>
    <w:rsid w:val="00A83FDE"/>
    <w:rsid w:val="00A85AAF"/>
    <w:rsid w:val="00A87E49"/>
    <w:rsid w:val="00A93DEE"/>
    <w:rsid w:val="00A94FB4"/>
    <w:rsid w:val="00A95A78"/>
    <w:rsid w:val="00AA0569"/>
    <w:rsid w:val="00AA073E"/>
    <w:rsid w:val="00AA1820"/>
    <w:rsid w:val="00AA49C0"/>
    <w:rsid w:val="00AA6D8F"/>
    <w:rsid w:val="00AA7986"/>
    <w:rsid w:val="00AB23BE"/>
    <w:rsid w:val="00AB26E1"/>
    <w:rsid w:val="00AB2AD9"/>
    <w:rsid w:val="00AB4618"/>
    <w:rsid w:val="00AB673A"/>
    <w:rsid w:val="00AB6C52"/>
    <w:rsid w:val="00AC01B9"/>
    <w:rsid w:val="00AC0FF6"/>
    <w:rsid w:val="00AC3802"/>
    <w:rsid w:val="00AC504D"/>
    <w:rsid w:val="00AC6D11"/>
    <w:rsid w:val="00AC6E8F"/>
    <w:rsid w:val="00AC7B27"/>
    <w:rsid w:val="00AD1997"/>
    <w:rsid w:val="00AD1A83"/>
    <w:rsid w:val="00AD57FF"/>
    <w:rsid w:val="00AD7FCE"/>
    <w:rsid w:val="00AE2D24"/>
    <w:rsid w:val="00AE2F3C"/>
    <w:rsid w:val="00AE2FDE"/>
    <w:rsid w:val="00AE44E0"/>
    <w:rsid w:val="00AE4AE1"/>
    <w:rsid w:val="00AE5645"/>
    <w:rsid w:val="00AE5E11"/>
    <w:rsid w:val="00AE5F60"/>
    <w:rsid w:val="00AE74A2"/>
    <w:rsid w:val="00AE79CA"/>
    <w:rsid w:val="00AF13FC"/>
    <w:rsid w:val="00AF200A"/>
    <w:rsid w:val="00AF23F2"/>
    <w:rsid w:val="00AF4509"/>
    <w:rsid w:val="00AF6206"/>
    <w:rsid w:val="00AF7715"/>
    <w:rsid w:val="00B00CC6"/>
    <w:rsid w:val="00B019F8"/>
    <w:rsid w:val="00B0244D"/>
    <w:rsid w:val="00B03557"/>
    <w:rsid w:val="00B04803"/>
    <w:rsid w:val="00B04B17"/>
    <w:rsid w:val="00B05C88"/>
    <w:rsid w:val="00B0669A"/>
    <w:rsid w:val="00B068C0"/>
    <w:rsid w:val="00B07AF0"/>
    <w:rsid w:val="00B105AD"/>
    <w:rsid w:val="00B10780"/>
    <w:rsid w:val="00B125BE"/>
    <w:rsid w:val="00B13615"/>
    <w:rsid w:val="00B1695A"/>
    <w:rsid w:val="00B225B2"/>
    <w:rsid w:val="00B23EB7"/>
    <w:rsid w:val="00B25355"/>
    <w:rsid w:val="00B26D47"/>
    <w:rsid w:val="00B27306"/>
    <w:rsid w:val="00B371F5"/>
    <w:rsid w:val="00B40062"/>
    <w:rsid w:val="00B40718"/>
    <w:rsid w:val="00B40CDC"/>
    <w:rsid w:val="00B411A8"/>
    <w:rsid w:val="00B438E6"/>
    <w:rsid w:val="00B4391E"/>
    <w:rsid w:val="00B450F2"/>
    <w:rsid w:val="00B52070"/>
    <w:rsid w:val="00B533ED"/>
    <w:rsid w:val="00B5790A"/>
    <w:rsid w:val="00B579DB"/>
    <w:rsid w:val="00B613B0"/>
    <w:rsid w:val="00B615CA"/>
    <w:rsid w:val="00B635D2"/>
    <w:rsid w:val="00B64E0D"/>
    <w:rsid w:val="00B6502D"/>
    <w:rsid w:val="00B7101D"/>
    <w:rsid w:val="00B72388"/>
    <w:rsid w:val="00B73194"/>
    <w:rsid w:val="00B74B22"/>
    <w:rsid w:val="00B75BE7"/>
    <w:rsid w:val="00B75E80"/>
    <w:rsid w:val="00B768CF"/>
    <w:rsid w:val="00B76D53"/>
    <w:rsid w:val="00B77634"/>
    <w:rsid w:val="00B8148E"/>
    <w:rsid w:val="00B834FB"/>
    <w:rsid w:val="00B83E78"/>
    <w:rsid w:val="00B8505C"/>
    <w:rsid w:val="00B86EC0"/>
    <w:rsid w:val="00B875E8"/>
    <w:rsid w:val="00B90144"/>
    <w:rsid w:val="00B92479"/>
    <w:rsid w:val="00B9315B"/>
    <w:rsid w:val="00B939BA"/>
    <w:rsid w:val="00B94DCB"/>
    <w:rsid w:val="00B95A57"/>
    <w:rsid w:val="00B972D6"/>
    <w:rsid w:val="00BA0B8C"/>
    <w:rsid w:val="00BA20BC"/>
    <w:rsid w:val="00BA3101"/>
    <w:rsid w:val="00BA3366"/>
    <w:rsid w:val="00BA4D78"/>
    <w:rsid w:val="00BA5A45"/>
    <w:rsid w:val="00BA78D4"/>
    <w:rsid w:val="00BB2F81"/>
    <w:rsid w:val="00BB57C2"/>
    <w:rsid w:val="00BB5FC3"/>
    <w:rsid w:val="00BB64B1"/>
    <w:rsid w:val="00BB64DF"/>
    <w:rsid w:val="00BB6E92"/>
    <w:rsid w:val="00BC14D7"/>
    <w:rsid w:val="00BC395C"/>
    <w:rsid w:val="00BC4881"/>
    <w:rsid w:val="00BC5CB8"/>
    <w:rsid w:val="00BC5E4B"/>
    <w:rsid w:val="00BC6E7C"/>
    <w:rsid w:val="00BD13EC"/>
    <w:rsid w:val="00BD4105"/>
    <w:rsid w:val="00BD5D12"/>
    <w:rsid w:val="00BD60CC"/>
    <w:rsid w:val="00BD76CD"/>
    <w:rsid w:val="00BE29CA"/>
    <w:rsid w:val="00BE30AA"/>
    <w:rsid w:val="00BE47D9"/>
    <w:rsid w:val="00BE75A6"/>
    <w:rsid w:val="00BF083E"/>
    <w:rsid w:val="00BF1113"/>
    <w:rsid w:val="00BF44FB"/>
    <w:rsid w:val="00BF4CB1"/>
    <w:rsid w:val="00BF6B6D"/>
    <w:rsid w:val="00BF6DEF"/>
    <w:rsid w:val="00C02422"/>
    <w:rsid w:val="00C04914"/>
    <w:rsid w:val="00C05E7E"/>
    <w:rsid w:val="00C06CD7"/>
    <w:rsid w:val="00C100B6"/>
    <w:rsid w:val="00C10C66"/>
    <w:rsid w:val="00C13430"/>
    <w:rsid w:val="00C15112"/>
    <w:rsid w:val="00C16704"/>
    <w:rsid w:val="00C20CD5"/>
    <w:rsid w:val="00C231D3"/>
    <w:rsid w:val="00C23710"/>
    <w:rsid w:val="00C26BC6"/>
    <w:rsid w:val="00C26C3B"/>
    <w:rsid w:val="00C308FF"/>
    <w:rsid w:val="00C316D4"/>
    <w:rsid w:val="00C32077"/>
    <w:rsid w:val="00C344DF"/>
    <w:rsid w:val="00C358ED"/>
    <w:rsid w:val="00C35F7D"/>
    <w:rsid w:val="00C36296"/>
    <w:rsid w:val="00C36E32"/>
    <w:rsid w:val="00C370AC"/>
    <w:rsid w:val="00C40398"/>
    <w:rsid w:val="00C422B8"/>
    <w:rsid w:val="00C42379"/>
    <w:rsid w:val="00C42BA1"/>
    <w:rsid w:val="00C45688"/>
    <w:rsid w:val="00C45CEF"/>
    <w:rsid w:val="00C464C0"/>
    <w:rsid w:val="00C467B0"/>
    <w:rsid w:val="00C479D1"/>
    <w:rsid w:val="00C5042A"/>
    <w:rsid w:val="00C51266"/>
    <w:rsid w:val="00C5210C"/>
    <w:rsid w:val="00C53A03"/>
    <w:rsid w:val="00C56893"/>
    <w:rsid w:val="00C573DA"/>
    <w:rsid w:val="00C57BB6"/>
    <w:rsid w:val="00C60945"/>
    <w:rsid w:val="00C60DC5"/>
    <w:rsid w:val="00C60F80"/>
    <w:rsid w:val="00C6339A"/>
    <w:rsid w:val="00C645B1"/>
    <w:rsid w:val="00C64C0F"/>
    <w:rsid w:val="00C65956"/>
    <w:rsid w:val="00C660DA"/>
    <w:rsid w:val="00C66A4A"/>
    <w:rsid w:val="00C66D62"/>
    <w:rsid w:val="00C74E26"/>
    <w:rsid w:val="00C75797"/>
    <w:rsid w:val="00C767EE"/>
    <w:rsid w:val="00C77E82"/>
    <w:rsid w:val="00C82F44"/>
    <w:rsid w:val="00C83275"/>
    <w:rsid w:val="00C84B66"/>
    <w:rsid w:val="00C84FE2"/>
    <w:rsid w:val="00C8535D"/>
    <w:rsid w:val="00C85A29"/>
    <w:rsid w:val="00C86492"/>
    <w:rsid w:val="00C8742A"/>
    <w:rsid w:val="00C91611"/>
    <w:rsid w:val="00C91F93"/>
    <w:rsid w:val="00C930BC"/>
    <w:rsid w:val="00C9436D"/>
    <w:rsid w:val="00C94B85"/>
    <w:rsid w:val="00C9534C"/>
    <w:rsid w:val="00C955A3"/>
    <w:rsid w:val="00CA1C07"/>
    <w:rsid w:val="00CA33F1"/>
    <w:rsid w:val="00CA4BF3"/>
    <w:rsid w:val="00CA5FC3"/>
    <w:rsid w:val="00CA67B7"/>
    <w:rsid w:val="00CB2D14"/>
    <w:rsid w:val="00CB3368"/>
    <w:rsid w:val="00CB3B61"/>
    <w:rsid w:val="00CB3B6C"/>
    <w:rsid w:val="00CB6AE4"/>
    <w:rsid w:val="00CC0C5E"/>
    <w:rsid w:val="00CC0ECF"/>
    <w:rsid w:val="00CC2192"/>
    <w:rsid w:val="00CC44B7"/>
    <w:rsid w:val="00CD032B"/>
    <w:rsid w:val="00CD038C"/>
    <w:rsid w:val="00CD0792"/>
    <w:rsid w:val="00CD12E3"/>
    <w:rsid w:val="00CD2167"/>
    <w:rsid w:val="00CD3E0B"/>
    <w:rsid w:val="00CD3EEA"/>
    <w:rsid w:val="00CD4B24"/>
    <w:rsid w:val="00CD5BE0"/>
    <w:rsid w:val="00CD6643"/>
    <w:rsid w:val="00CD7BD6"/>
    <w:rsid w:val="00CD7F46"/>
    <w:rsid w:val="00CE0501"/>
    <w:rsid w:val="00CE260C"/>
    <w:rsid w:val="00CE3C70"/>
    <w:rsid w:val="00CE474D"/>
    <w:rsid w:val="00CE5BBA"/>
    <w:rsid w:val="00CE6DE0"/>
    <w:rsid w:val="00CE7767"/>
    <w:rsid w:val="00CE79AF"/>
    <w:rsid w:val="00CF12D6"/>
    <w:rsid w:val="00CF2893"/>
    <w:rsid w:val="00CF2CB8"/>
    <w:rsid w:val="00CF3866"/>
    <w:rsid w:val="00CF3FD3"/>
    <w:rsid w:val="00CF62C1"/>
    <w:rsid w:val="00D01D7D"/>
    <w:rsid w:val="00D024F9"/>
    <w:rsid w:val="00D03FB6"/>
    <w:rsid w:val="00D0434D"/>
    <w:rsid w:val="00D05491"/>
    <w:rsid w:val="00D06556"/>
    <w:rsid w:val="00D06F6B"/>
    <w:rsid w:val="00D123F3"/>
    <w:rsid w:val="00D17FFE"/>
    <w:rsid w:val="00D20CC6"/>
    <w:rsid w:val="00D263F1"/>
    <w:rsid w:val="00D275CF"/>
    <w:rsid w:val="00D27F89"/>
    <w:rsid w:val="00D301AB"/>
    <w:rsid w:val="00D309F3"/>
    <w:rsid w:val="00D313A3"/>
    <w:rsid w:val="00D32285"/>
    <w:rsid w:val="00D344E4"/>
    <w:rsid w:val="00D34505"/>
    <w:rsid w:val="00D368B1"/>
    <w:rsid w:val="00D36ECE"/>
    <w:rsid w:val="00D424CE"/>
    <w:rsid w:val="00D42C94"/>
    <w:rsid w:val="00D51D84"/>
    <w:rsid w:val="00D5212B"/>
    <w:rsid w:val="00D54032"/>
    <w:rsid w:val="00D558C5"/>
    <w:rsid w:val="00D56539"/>
    <w:rsid w:val="00D56804"/>
    <w:rsid w:val="00D568BE"/>
    <w:rsid w:val="00D60166"/>
    <w:rsid w:val="00D60894"/>
    <w:rsid w:val="00D60C32"/>
    <w:rsid w:val="00D62290"/>
    <w:rsid w:val="00D623A6"/>
    <w:rsid w:val="00D66019"/>
    <w:rsid w:val="00D67B52"/>
    <w:rsid w:val="00D71B45"/>
    <w:rsid w:val="00D75211"/>
    <w:rsid w:val="00D775AF"/>
    <w:rsid w:val="00D77E65"/>
    <w:rsid w:val="00D80371"/>
    <w:rsid w:val="00D80A4B"/>
    <w:rsid w:val="00D83D28"/>
    <w:rsid w:val="00D87971"/>
    <w:rsid w:val="00D87F2B"/>
    <w:rsid w:val="00D94316"/>
    <w:rsid w:val="00D9752E"/>
    <w:rsid w:val="00D97A9D"/>
    <w:rsid w:val="00DA1501"/>
    <w:rsid w:val="00DA4475"/>
    <w:rsid w:val="00DA4BEB"/>
    <w:rsid w:val="00DB5F37"/>
    <w:rsid w:val="00DB7037"/>
    <w:rsid w:val="00DC0AEB"/>
    <w:rsid w:val="00DC1406"/>
    <w:rsid w:val="00DC1A1F"/>
    <w:rsid w:val="00DC24CB"/>
    <w:rsid w:val="00DC2882"/>
    <w:rsid w:val="00DC2C5B"/>
    <w:rsid w:val="00DC4C61"/>
    <w:rsid w:val="00DC60DF"/>
    <w:rsid w:val="00DC6B19"/>
    <w:rsid w:val="00DD14DC"/>
    <w:rsid w:val="00DD220B"/>
    <w:rsid w:val="00DD47E0"/>
    <w:rsid w:val="00DD7B10"/>
    <w:rsid w:val="00DE0648"/>
    <w:rsid w:val="00DE2F0B"/>
    <w:rsid w:val="00DE3E8D"/>
    <w:rsid w:val="00DE593C"/>
    <w:rsid w:val="00DE663A"/>
    <w:rsid w:val="00DF0A82"/>
    <w:rsid w:val="00DF20EF"/>
    <w:rsid w:val="00DF26C5"/>
    <w:rsid w:val="00DF2F74"/>
    <w:rsid w:val="00DF59FF"/>
    <w:rsid w:val="00DF6C19"/>
    <w:rsid w:val="00E01ED8"/>
    <w:rsid w:val="00E026D2"/>
    <w:rsid w:val="00E03157"/>
    <w:rsid w:val="00E05F2A"/>
    <w:rsid w:val="00E064FC"/>
    <w:rsid w:val="00E07423"/>
    <w:rsid w:val="00E07C9C"/>
    <w:rsid w:val="00E11B95"/>
    <w:rsid w:val="00E11F7A"/>
    <w:rsid w:val="00E122C9"/>
    <w:rsid w:val="00E12A02"/>
    <w:rsid w:val="00E165B6"/>
    <w:rsid w:val="00E17C0D"/>
    <w:rsid w:val="00E21F7C"/>
    <w:rsid w:val="00E24D94"/>
    <w:rsid w:val="00E270D3"/>
    <w:rsid w:val="00E34980"/>
    <w:rsid w:val="00E349E8"/>
    <w:rsid w:val="00E369F8"/>
    <w:rsid w:val="00E36B82"/>
    <w:rsid w:val="00E36E96"/>
    <w:rsid w:val="00E414C7"/>
    <w:rsid w:val="00E4409C"/>
    <w:rsid w:val="00E4410F"/>
    <w:rsid w:val="00E44146"/>
    <w:rsid w:val="00E44A5D"/>
    <w:rsid w:val="00E53B53"/>
    <w:rsid w:val="00E54311"/>
    <w:rsid w:val="00E54932"/>
    <w:rsid w:val="00E55EB5"/>
    <w:rsid w:val="00E5676B"/>
    <w:rsid w:val="00E5698C"/>
    <w:rsid w:val="00E56A0E"/>
    <w:rsid w:val="00E5790F"/>
    <w:rsid w:val="00E60C86"/>
    <w:rsid w:val="00E61E0D"/>
    <w:rsid w:val="00E623F9"/>
    <w:rsid w:val="00E63417"/>
    <w:rsid w:val="00E65D97"/>
    <w:rsid w:val="00E70E45"/>
    <w:rsid w:val="00E730FD"/>
    <w:rsid w:val="00E730FE"/>
    <w:rsid w:val="00E748C7"/>
    <w:rsid w:val="00E7609B"/>
    <w:rsid w:val="00E819FF"/>
    <w:rsid w:val="00E81E5C"/>
    <w:rsid w:val="00E81FFA"/>
    <w:rsid w:val="00E82042"/>
    <w:rsid w:val="00E84920"/>
    <w:rsid w:val="00E84F52"/>
    <w:rsid w:val="00E853B9"/>
    <w:rsid w:val="00E85AC7"/>
    <w:rsid w:val="00E863AF"/>
    <w:rsid w:val="00E87F3A"/>
    <w:rsid w:val="00E92BB2"/>
    <w:rsid w:val="00E94062"/>
    <w:rsid w:val="00E95032"/>
    <w:rsid w:val="00E95034"/>
    <w:rsid w:val="00E95717"/>
    <w:rsid w:val="00E95803"/>
    <w:rsid w:val="00E962BD"/>
    <w:rsid w:val="00EA04A3"/>
    <w:rsid w:val="00EA0CF3"/>
    <w:rsid w:val="00EA0F69"/>
    <w:rsid w:val="00EA12F0"/>
    <w:rsid w:val="00EA26D6"/>
    <w:rsid w:val="00EA28C3"/>
    <w:rsid w:val="00EA524A"/>
    <w:rsid w:val="00EA5A07"/>
    <w:rsid w:val="00EA604B"/>
    <w:rsid w:val="00EA73C1"/>
    <w:rsid w:val="00EB01B1"/>
    <w:rsid w:val="00EB26C2"/>
    <w:rsid w:val="00EB3C5A"/>
    <w:rsid w:val="00EB53AA"/>
    <w:rsid w:val="00EB54F6"/>
    <w:rsid w:val="00EB7E5B"/>
    <w:rsid w:val="00EB7EBE"/>
    <w:rsid w:val="00EC08E4"/>
    <w:rsid w:val="00EC0F55"/>
    <w:rsid w:val="00EC134A"/>
    <w:rsid w:val="00EC1B12"/>
    <w:rsid w:val="00EC1B77"/>
    <w:rsid w:val="00EC2A35"/>
    <w:rsid w:val="00EC3AA5"/>
    <w:rsid w:val="00EC48A7"/>
    <w:rsid w:val="00EC5DED"/>
    <w:rsid w:val="00EC7383"/>
    <w:rsid w:val="00ED0937"/>
    <w:rsid w:val="00ED09BE"/>
    <w:rsid w:val="00ED1505"/>
    <w:rsid w:val="00ED17BB"/>
    <w:rsid w:val="00ED1CC5"/>
    <w:rsid w:val="00ED3095"/>
    <w:rsid w:val="00ED41DB"/>
    <w:rsid w:val="00ED47C9"/>
    <w:rsid w:val="00ED6081"/>
    <w:rsid w:val="00ED7C6F"/>
    <w:rsid w:val="00EE18CC"/>
    <w:rsid w:val="00EE3A81"/>
    <w:rsid w:val="00EE635F"/>
    <w:rsid w:val="00EF4B64"/>
    <w:rsid w:val="00EF55AE"/>
    <w:rsid w:val="00EF7114"/>
    <w:rsid w:val="00EF7533"/>
    <w:rsid w:val="00EF7A4E"/>
    <w:rsid w:val="00F00508"/>
    <w:rsid w:val="00F00947"/>
    <w:rsid w:val="00F03BEF"/>
    <w:rsid w:val="00F05BCC"/>
    <w:rsid w:val="00F0625A"/>
    <w:rsid w:val="00F06C1B"/>
    <w:rsid w:val="00F07B47"/>
    <w:rsid w:val="00F13033"/>
    <w:rsid w:val="00F16035"/>
    <w:rsid w:val="00F16055"/>
    <w:rsid w:val="00F17333"/>
    <w:rsid w:val="00F17A10"/>
    <w:rsid w:val="00F17D02"/>
    <w:rsid w:val="00F17E57"/>
    <w:rsid w:val="00F20704"/>
    <w:rsid w:val="00F2435A"/>
    <w:rsid w:val="00F251D8"/>
    <w:rsid w:val="00F261A8"/>
    <w:rsid w:val="00F3001F"/>
    <w:rsid w:val="00F319BE"/>
    <w:rsid w:val="00F32C3B"/>
    <w:rsid w:val="00F339B9"/>
    <w:rsid w:val="00F3488F"/>
    <w:rsid w:val="00F352A5"/>
    <w:rsid w:val="00F36D7D"/>
    <w:rsid w:val="00F37734"/>
    <w:rsid w:val="00F40134"/>
    <w:rsid w:val="00F40CB5"/>
    <w:rsid w:val="00F4292B"/>
    <w:rsid w:val="00F43CD1"/>
    <w:rsid w:val="00F50376"/>
    <w:rsid w:val="00F52ACE"/>
    <w:rsid w:val="00F53367"/>
    <w:rsid w:val="00F53F66"/>
    <w:rsid w:val="00F54E55"/>
    <w:rsid w:val="00F66066"/>
    <w:rsid w:val="00F73087"/>
    <w:rsid w:val="00F74106"/>
    <w:rsid w:val="00F74816"/>
    <w:rsid w:val="00F763E7"/>
    <w:rsid w:val="00F82523"/>
    <w:rsid w:val="00F83241"/>
    <w:rsid w:val="00F83472"/>
    <w:rsid w:val="00F872C6"/>
    <w:rsid w:val="00F87CB0"/>
    <w:rsid w:val="00F907EA"/>
    <w:rsid w:val="00F92569"/>
    <w:rsid w:val="00F944D8"/>
    <w:rsid w:val="00F952B0"/>
    <w:rsid w:val="00F965C6"/>
    <w:rsid w:val="00F9665A"/>
    <w:rsid w:val="00F96E19"/>
    <w:rsid w:val="00FA0CB2"/>
    <w:rsid w:val="00FA28A3"/>
    <w:rsid w:val="00FA2E5F"/>
    <w:rsid w:val="00FA3FD9"/>
    <w:rsid w:val="00FA48C3"/>
    <w:rsid w:val="00FA4934"/>
    <w:rsid w:val="00FA4C3E"/>
    <w:rsid w:val="00FA69C3"/>
    <w:rsid w:val="00FB2362"/>
    <w:rsid w:val="00FB57A3"/>
    <w:rsid w:val="00FC6C0B"/>
    <w:rsid w:val="00FD0D8D"/>
    <w:rsid w:val="00FD0FB1"/>
    <w:rsid w:val="00FD2DA5"/>
    <w:rsid w:val="00FD5688"/>
    <w:rsid w:val="00FD5694"/>
    <w:rsid w:val="00FD714E"/>
    <w:rsid w:val="00FE0066"/>
    <w:rsid w:val="00FE11B1"/>
    <w:rsid w:val="00FE1F6A"/>
    <w:rsid w:val="00FE39F1"/>
    <w:rsid w:val="00FE43C2"/>
    <w:rsid w:val="00FE61B6"/>
    <w:rsid w:val="00FF005B"/>
    <w:rsid w:val="00FF0F19"/>
    <w:rsid w:val="00FF1928"/>
    <w:rsid w:val="00FF3CB7"/>
    <w:rsid w:val="00FF4E3A"/>
    <w:rsid w:val="00FF59AA"/>
    <w:rsid w:val="00FF72C9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000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beforeAutospacing="1" w:after="180"/>
      <w:textAlignment w:val="baseline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beforeAutospacing="1" w:after="180"/>
      <w:textAlignment w:val="baseline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100" w:beforeAutospacing="1" w:after="240"/>
      <w:textAlignment w:val="baseline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overflowPunct w:val="0"/>
      <w:autoSpaceDE w:val="0"/>
      <w:autoSpaceDN w:val="0"/>
      <w:adjustRightInd w:val="0"/>
      <w:spacing w:before="100" w:beforeAutospacing="1" w:after="100" w:afterAutospacing="1" w:line="288" w:lineRule="auto"/>
      <w:ind w:firstLine="360"/>
      <w:jc w:val="both"/>
      <w:textAlignment w:val="baseline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overflowPunct w:val="0"/>
      <w:autoSpaceDE w:val="0"/>
      <w:autoSpaceDN w:val="0"/>
      <w:adjustRightInd w:val="0"/>
      <w:spacing w:before="100" w:beforeAutospacing="1" w:after="180"/>
      <w:ind w:leftChars="400" w:left="840" w:hanging="720"/>
      <w:textAlignment w:val="baseline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overflowPunct w:val="0"/>
      <w:autoSpaceDE w:val="0"/>
      <w:autoSpaceDN w:val="0"/>
      <w:adjustRightInd w:val="0"/>
      <w:snapToGrid w:val="0"/>
      <w:spacing w:before="100" w:beforeAutospacing="1" w:afterLines="50" w:after="180" w:line="264" w:lineRule="auto"/>
      <w:jc w:val="both"/>
      <w:textAlignment w:val="baseline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overflowPunct w:val="0"/>
      <w:autoSpaceDE w:val="0"/>
      <w:autoSpaceDN w:val="0"/>
      <w:adjustRightInd w:val="0"/>
      <w:spacing w:before="100" w:beforeAutospacing="1" w:after="240"/>
      <w:jc w:val="center"/>
      <w:textAlignment w:val="baseline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80"/>
      <w:ind w:left="1701" w:hanging="1701"/>
      <w:textAlignment w:val="baseline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0">
    <w:name w:val="B1"/>
    <w:basedOn w:val="Normal"/>
    <w:link w:val="B1Char1"/>
    <w:qFormat/>
    <w:rsid w:val="005F5A01"/>
    <w:pPr>
      <w:overflowPunct w:val="0"/>
      <w:autoSpaceDE w:val="0"/>
      <w:autoSpaceDN w:val="0"/>
      <w:adjustRightInd w:val="0"/>
      <w:spacing w:before="100" w:beforeAutospacing="1"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0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overflowPunct w:val="0"/>
      <w:autoSpaceDE w:val="0"/>
      <w:autoSpaceDN w:val="0"/>
      <w:adjustRightInd w:val="0"/>
      <w:spacing w:before="60" w:beforeAutospacing="1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0">
    <w:name w:val="B2"/>
    <w:basedOn w:val="Normal"/>
    <w:link w:val="B2Char"/>
    <w:rsid w:val="005F5A01"/>
    <w:pPr>
      <w:overflowPunct w:val="0"/>
      <w:autoSpaceDE w:val="0"/>
      <w:autoSpaceDN w:val="0"/>
      <w:adjustRightInd w:val="0"/>
      <w:spacing w:before="100" w:beforeAutospacing="1" w:after="180"/>
      <w:ind w:left="851" w:hanging="284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0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overflowPunct w:val="0"/>
      <w:autoSpaceDE w:val="0"/>
      <w:autoSpaceDN w:val="0"/>
      <w:adjustRightInd w:val="0"/>
      <w:spacing w:before="100" w:beforeAutospacing="1" w:after="120"/>
      <w:ind w:left="1440" w:hanging="1440"/>
      <w:jc w:val="both"/>
      <w:textAlignment w:val="baseline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E7927"/>
    <w:pPr>
      <w:keepLines/>
      <w:overflowPunct w:val="0"/>
      <w:autoSpaceDE w:val="0"/>
      <w:autoSpaceDN w:val="0"/>
      <w:adjustRightInd w:val="0"/>
      <w:spacing w:before="100" w:beforeAutospacing="1"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overflowPunct w:val="0"/>
      <w:autoSpaceDE w:val="0"/>
      <w:autoSpaceDN w:val="0"/>
      <w:adjustRightInd w:val="0"/>
      <w:spacing w:before="100" w:beforeAutospacing="1"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135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41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ind w:left="1702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1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overflowPunct w:val="0"/>
      <w:autoSpaceDE w:val="0"/>
      <w:autoSpaceDN w:val="0"/>
      <w:adjustRightInd w:val="0"/>
      <w:spacing w:before="100" w:beforeAutospacing="1" w:after="18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before="100" w:beforeAutospacing="1"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overflowPunct w:val="0"/>
      <w:autoSpaceDE w:val="0"/>
      <w:autoSpaceDN w:val="0"/>
      <w:adjustRightInd w:val="0"/>
      <w:spacing w:before="100" w:beforeAutospacing="1" w:after="100" w:afterAutospacing="1" w:line="300" w:lineRule="auto"/>
      <w:ind w:firstLine="360"/>
      <w:contextualSpacing/>
      <w:jc w:val="both"/>
      <w:textAlignment w:val="baseline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</w:style>
  <w:style w:type="paragraph" w:customStyle="1" w:styleId="00Text">
    <w:name w:val="00_Text"/>
    <w:basedOn w:val="Normal"/>
    <w:link w:val="00TextChar"/>
    <w:qFormat/>
    <w:rsid w:val="006C2364"/>
    <w:pPr>
      <w:overflowPunct w:val="0"/>
      <w:autoSpaceDE w:val="0"/>
      <w:autoSpaceDN w:val="0"/>
      <w:adjustRightInd w:val="0"/>
      <w:spacing w:before="100" w:beforeAutospacing="1" w:after="100" w:afterAutospacing="1" w:line="264" w:lineRule="auto"/>
      <w:jc w:val="both"/>
      <w:textAlignment w:val="baseline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  <w:style w:type="paragraph" w:customStyle="1" w:styleId="BN">
    <w:name w:val="BN"/>
    <w:basedOn w:val="Normal"/>
    <w:rsid w:val="00A83C03"/>
    <w:pPr>
      <w:numPr>
        <w:numId w:val="4"/>
      </w:num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0"/>
      <w:szCs w:val="20"/>
      <w:lang w:val="en-GB" w:eastAsia="en-US"/>
    </w:rPr>
  </w:style>
  <w:style w:type="paragraph" w:customStyle="1" w:styleId="B1">
    <w:name w:val="B1+"/>
    <w:basedOn w:val="B10"/>
    <w:link w:val="B1Car"/>
    <w:rsid w:val="001D378C"/>
    <w:pPr>
      <w:numPr>
        <w:numId w:val="5"/>
      </w:numPr>
    </w:pPr>
    <w:rPr>
      <w:rFonts w:eastAsia="Times New Roman"/>
    </w:rPr>
  </w:style>
  <w:style w:type="character" w:customStyle="1" w:styleId="B1Car">
    <w:name w:val="B1+ Car"/>
    <w:link w:val="B1"/>
    <w:rsid w:val="001D37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">
    <w:name w:val="BL"/>
    <w:basedOn w:val="Normal"/>
    <w:rsid w:val="004F4A84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0"/>
      <w:szCs w:val="20"/>
      <w:lang w:val="en-GB" w:eastAsia="en-US"/>
    </w:rPr>
  </w:style>
  <w:style w:type="character" w:customStyle="1" w:styleId="NOChar">
    <w:name w:val="NO Char"/>
    <w:link w:val="NO"/>
    <w:rsid w:val="004F4A8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+"/>
    <w:basedOn w:val="B20"/>
    <w:rsid w:val="004F4A84"/>
    <w:pPr>
      <w:numPr>
        <w:numId w:val="7"/>
      </w:numPr>
    </w:pPr>
    <w:rPr>
      <w:rFonts w:eastAsia="Times New Roman"/>
    </w:rPr>
  </w:style>
  <w:style w:type="paragraph" w:styleId="Revision">
    <w:name w:val="Revision"/>
    <w:hidden/>
    <w:uiPriority w:val="99"/>
    <w:semiHidden/>
    <w:rsid w:val="00243A5E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C0ECF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E87F3A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E87F3A"/>
    <w:rPr>
      <w:rFonts w:ascii="Times New Roman" w:eastAsia="SimSun" w:hAnsi="Times New Roman" w:cs="Times New Roma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2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40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98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806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7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3425</Words>
  <Characters>19527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10</cp:revision>
  <cp:lastPrinted>2022-01-10T18:33:00Z</cp:lastPrinted>
  <dcterms:created xsi:type="dcterms:W3CDTF">2023-09-28T21:46:00Z</dcterms:created>
  <dcterms:modified xsi:type="dcterms:W3CDTF">2023-09-28T22:04:00Z</dcterms:modified>
</cp:coreProperties>
</file>